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77EF4A92" w:rsidR="001176E2" w:rsidRPr="004E111D" w:rsidRDefault="001D795D" w:rsidP="00CB1CBF">
      <w:pPr>
        <w:jc w:val="center"/>
      </w:pPr>
      <w:r w:rsidRPr="004E111D">
        <w:t>(</w:t>
      </w:r>
      <w:r w:rsidR="00DE2668">
        <w:t>5/25</w:t>
      </w:r>
      <w:r w:rsidR="00B9265C">
        <w:t>/2</w:t>
      </w:r>
      <w:r w:rsidR="00CB4212">
        <w:t>2</w:t>
      </w:r>
      <w:r w:rsidRPr="004E111D">
        <w:t xml:space="preserve">) </w:t>
      </w:r>
      <w:r w:rsidR="00D939C4" w:rsidRPr="004E111D">
        <w:t xml:space="preserve"> </w:t>
      </w:r>
    </w:p>
    <w:p w14:paraId="44709953" w14:textId="30580DF6" w:rsidR="00C862D7" w:rsidRDefault="00C862D7" w:rsidP="00C862D7">
      <w:pPr>
        <w:autoSpaceDE w:val="0"/>
        <w:autoSpaceDN w:val="0"/>
        <w:adjustRightInd w:val="0"/>
        <w:rPr>
          <w:rFonts w:eastAsia="Times New Roman" w:cstheme="minorHAnsi"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CB4212">
        <w:rPr>
          <w:rFonts w:cstheme="minorHAnsi"/>
        </w:rPr>
        <w:t xml:space="preserve"> </w:t>
      </w:r>
      <w:r w:rsidR="00CB4212" w:rsidRPr="00CB4212">
        <w:rPr>
          <w:rFonts w:cstheme="minorHAnsi"/>
          <w:i/>
        </w:rPr>
        <w:t>Jean</w:t>
      </w:r>
      <w:r w:rsidR="008459A0" w:rsidRPr="00BB6AE6">
        <w:rPr>
          <w:rFonts w:cstheme="minorHAnsi"/>
          <w:i/>
          <w:iCs/>
          <w:u w:color="000000"/>
        </w:rPr>
        <w:t xml:space="preserve"> </w:t>
      </w:r>
      <w:r w:rsidR="005C2808" w:rsidRPr="00BB6AE6">
        <w:rPr>
          <w:rFonts w:cstheme="minorHAnsi"/>
          <w:i/>
          <w:iCs/>
          <w:u w:color="000000"/>
        </w:rPr>
        <w:t>Moon (chair)</w:t>
      </w:r>
      <w:r w:rsidR="008A3178" w:rsidRPr="00BB6AE6">
        <w:rPr>
          <w:rFonts w:cstheme="minorHAnsi"/>
          <w:i/>
          <w:iCs/>
          <w:u w:color="000000"/>
        </w:rPr>
        <w:t>, Melissa Santibanez (</w:t>
      </w:r>
      <w:r w:rsidR="00CB4212">
        <w:rPr>
          <w:rFonts w:cstheme="minorHAnsi"/>
          <w:i/>
          <w:iCs/>
          <w:u w:color="000000"/>
        </w:rPr>
        <w:t>chair-elect</w:t>
      </w:r>
      <w:r w:rsidR="008A3178" w:rsidRPr="00BB6AE6">
        <w:rPr>
          <w:rFonts w:cstheme="minorHAnsi"/>
          <w:i/>
          <w:iCs/>
          <w:u w:color="000000"/>
        </w:rPr>
        <w:t>), Paul Boylan (</w:t>
      </w:r>
      <w:r w:rsidR="00CB4212">
        <w:rPr>
          <w:rFonts w:cstheme="minorHAnsi"/>
          <w:i/>
          <w:iCs/>
          <w:u w:color="000000"/>
        </w:rPr>
        <w:t>secretary-treasurer</w:t>
      </w:r>
      <w:r w:rsidR="008A3178" w:rsidRPr="00BB6AE6">
        <w:rPr>
          <w:rFonts w:cstheme="minorHAnsi"/>
          <w:i/>
          <w:iCs/>
          <w:u w:color="000000"/>
        </w:rPr>
        <w:t>)</w:t>
      </w:r>
      <w:r w:rsidR="00CB4212">
        <w:rPr>
          <w:rFonts w:cstheme="minorHAnsi"/>
          <w:i/>
          <w:iCs/>
          <w:u w:color="000000"/>
        </w:rPr>
        <w:t>;</w:t>
      </w:r>
      <w:r w:rsidR="00B15B49" w:rsidRPr="00BB6AE6">
        <w:rPr>
          <w:rFonts w:eastAsia="Times New Roman" w:cstheme="minorHAnsi"/>
        </w:rPr>
        <w:t xml:space="preserve"> </w:t>
      </w:r>
      <w:r w:rsidR="00CB4212" w:rsidRPr="00CB4212">
        <w:rPr>
          <w:rFonts w:eastAsia="Times New Roman" w:cstheme="minorHAnsi"/>
          <w:i/>
        </w:rPr>
        <w:t>J. Andrew W</w:t>
      </w:r>
      <w:bookmarkStart w:id="0" w:name="_GoBack"/>
      <w:bookmarkEnd w:id="0"/>
      <w:r w:rsidR="00CB4212" w:rsidRPr="00CB4212">
        <w:rPr>
          <w:rFonts w:eastAsia="Times New Roman" w:cstheme="minorHAnsi"/>
          <w:i/>
        </w:rPr>
        <w:t>oods (</w:t>
      </w:r>
      <w:r w:rsidR="00CB4212">
        <w:rPr>
          <w:rFonts w:eastAsia="Times New Roman" w:cstheme="minorHAnsi"/>
          <w:i/>
        </w:rPr>
        <w:t>r</w:t>
      </w:r>
      <w:r w:rsidR="00CB4212" w:rsidRPr="00CB4212">
        <w:rPr>
          <w:rFonts w:eastAsia="Times New Roman" w:cstheme="minorHAnsi"/>
          <w:i/>
        </w:rPr>
        <w:t>esearch</w:t>
      </w:r>
      <w:r w:rsidR="00CB4212">
        <w:rPr>
          <w:rFonts w:eastAsia="Times New Roman" w:cstheme="minorHAnsi"/>
          <w:i/>
        </w:rPr>
        <w:t xml:space="preserve"> committee</w:t>
      </w:r>
      <w:r w:rsidR="00CB4212" w:rsidRPr="00CB4212">
        <w:rPr>
          <w:rFonts w:eastAsia="Times New Roman" w:cstheme="minorHAnsi"/>
          <w:i/>
        </w:rPr>
        <w:t xml:space="preserve"> </w:t>
      </w:r>
      <w:r w:rsidR="00CB4212">
        <w:rPr>
          <w:rFonts w:eastAsia="Times New Roman" w:cstheme="minorHAnsi"/>
          <w:i/>
        </w:rPr>
        <w:t>c</w:t>
      </w:r>
      <w:r w:rsidR="00CB4212" w:rsidRPr="00CB4212">
        <w:rPr>
          <w:rFonts w:eastAsia="Times New Roman" w:cstheme="minorHAnsi"/>
          <w:i/>
        </w:rPr>
        <w:t>hair)</w:t>
      </w:r>
    </w:p>
    <w:p w14:paraId="2EEFF02B" w14:textId="302C58D1" w:rsidR="00DE2668" w:rsidRPr="00DE2668" w:rsidRDefault="00DE2668" w:rsidP="00C862D7">
      <w:pPr>
        <w:autoSpaceDE w:val="0"/>
        <w:autoSpaceDN w:val="0"/>
        <w:adjustRightInd w:val="0"/>
        <w:rPr>
          <w:rFonts w:cstheme="minorHAnsi"/>
          <w:iCs/>
          <w:u w:color="000000"/>
        </w:rPr>
      </w:pPr>
      <w:r>
        <w:rPr>
          <w:rFonts w:cstheme="minorHAnsi"/>
          <w:iCs/>
          <w:u w:color="000000"/>
        </w:rPr>
        <w:t xml:space="preserve">Excused: </w:t>
      </w:r>
      <w:r w:rsidRPr="00BB6AE6">
        <w:rPr>
          <w:rFonts w:eastAsia="Times New Roman" w:cstheme="minorHAnsi"/>
        </w:rPr>
        <w:t xml:space="preserve">Lori Ann Wilken </w:t>
      </w:r>
      <w:r w:rsidRPr="00BB6AE6">
        <w:rPr>
          <w:rFonts w:cstheme="minorHAnsi"/>
          <w:i/>
          <w:iCs/>
          <w:u w:color="000000"/>
        </w:rPr>
        <w:t>(</w:t>
      </w:r>
      <w:r>
        <w:rPr>
          <w:rFonts w:cstheme="minorHAnsi"/>
          <w:i/>
          <w:iCs/>
          <w:u w:color="000000"/>
        </w:rPr>
        <w:t>workforce and strategic committee chair</w:t>
      </w:r>
      <w:r w:rsidRPr="00BB6AE6">
        <w:rPr>
          <w:rFonts w:cstheme="minorHAnsi"/>
          <w:i/>
          <w:iCs/>
          <w:u w:color="000000"/>
        </w:rPr>
        <w:t>)</w:t>
      </w:r>
    </w:p>
    <w:p w14:paraId="378D13D8" w14:textId="1B940A3B" w:rsidR="001176E2" w:rsidRPr="004E111D" w:rsidRDefault="00A34058" w:rsidP="001176E2">
      <w:r>
        <w:t>Call to Order: 1105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13"/>
        <w:gridCol w:w="10722"/>
      </w:tblGrid>
      <w:tr w:rsidR="002B5B13" w:rsidRPr="004E111D" w14:paraId="575E20D7" w14:textId="77777777" w:rsidTr="002B5B13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55E6F198" w:rsidR="002B5B13" w:rsidRPr="00C43550" w:rsidRDefault="00C43550">
            <w:pPr>
              <w:rPr>
                <w:color w:val="FFFFFF" w:themeColor="background1"/>
                <w:sz w:val="24"/>
              </w:rPr>
            </w:pPr>
            <w:r w:rsidRPr="00C43550">
              <w:rPr>
                <w:color w:val="FFFFFF" w:themeColor="background1"/>
                <w:sz w:val="24"/>
              </w:rPr>
              <w:t>AGENDA ITEM</w:t>
            </w:r>
          </w:p>
        </w:tc>
        <w:tc>
          <w:tcPr>
            <w:tcW w:w="10722" w:type="dxa"/>
            <w:shd w:val="clear" w:color="auto" w:fill="70AD47" w:themeFill="accent6"/>
          </w:tcPr>
          <w:p w14:paraId="21E333E9" w14:textId="6FEADA49" w:rsidR="002B5B13" w:rsidRPr="00C43550" w:rsidRDefault="00532E16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NOTES</w:t>
            </w:r>
          </w:p>
        </w:tc>
      </w:tr>
      <w:tr w:rsidR="002B5B13" w:rsidRPr="004E111D" w14:paraId="3A7FF357" w14:textId="77777777" w:rsidTr="002B5B13">
        <w:trPr>
          <w:trHeight w:val="480"/>
        </w:trPr>
        <w:tc>
          <w:tcPr>
            <w:tcW w:w="2413" w:type="dxa"/>
          </w:tcPr>
          <w:p w14:paraId="3FD755F0" w14:textId="77777777" w:rsidR="002B5B13" w:rsidRDefault="00CB4212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Updates from PRN chair</w:t>
            </w:r>
          </w:p>
          <w:p w14:paraId="511EB564" w14:textId="303A5FFC" w:rsidR="00C43550" w:rsidRPr="00C43550" w:rsidRDefault="00C43550" w:rsidP="005C2808">
            <w:pPr>
              <w:pStyle w:val="xxmsonormal"/>
              <w:spacing w:after="0" w:afterAutospacing="0"/>
              <w:rPr>
                <w:i/>
              </w:rPr>
            </w:pPr>
            <w:r>
              <w:rPr>
                <w:i/>
              </w:rPr>
              <w:t>Jean Moon</w:t>
            </w:r>
          </w:p>
        </w:tc>
        <w:tc>
          <w:tcPr>
            <w:tcW w:w="10722" w:type="dxa"/>
          </w:tcPr>
          <w:p w14:paraId="6D6B9683" w14:textId="3512027D" w:rsidR="00A34058" w:rsidRDefault="00A34058" w:rsidP="00AF5200">
            <w:r>
              <w:t>Business Meeting at ACCP Annual:</w:t>
            </w:r>
          </w:p>
          <w:p w14:paraId="46432862" w14:textId="7034693E" w:rsidR="00002240" w:rsidRDefault="00002240" w:rsidP="00A34058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Officers all in agreement to forgo an in-person business meeting at ACCP Annual, secondary to cost.</w:t>
            </w:r>
          </w:p>
          <w:p w14:paraId="17FAF691" w14:textId="1F2AC137" w:rsidR="00A34058" w:rsidRDefault="00A34058" w:rsidP="00A34058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Paul to email the listserv and let them know why we’re not having a Business Meeting. Possible for informal get-together.</w:t>
            </w:r>
          </w:p>
          <w:p w14:paraId="11D1D0A6" w14:textId="77777777" w:rsidR="00A34058" w:rsidRDefault="00A34058" w:rsidP="00A34058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Add a question for next year about in-person.</w:t>
            </w:r>
          </w:p>
          <w:p w14:paraId="393E3E15" w14:textId="7FA559AB" w:rsidR="00A34058" w:rsidRDefault="00A34058" w:rsidP="00A34058">
            <w:pPr>
              <w:pStyle w:val="ListParagraph"/>
              <w:numPr>
                <w:ilvl w:val="0"/>
                <w:numId w:val="33"/>
              </w:numPr>
            </w:pPr>
            <w:r>
              <w:t xml:space="preserve">Move business meeting to the summer. This gives us more time to gather member input. Plan for August. </w:t>
            </w:r>
          </w:p>
          <w:p w14:paraId="056DFACC" w14:textId="6E145DA9" w:rsidR="00652A09" w:rsidRDefault="00652A09" w:rsidP="00652A09">
            <w:pPr>
              <w:pStyle w:val="ListParagraph"/>
              <w:numPr>
                <w:ilvl w:val="1"/>
                <w:numId w:val="33"/>
              </w:numPr>
            </w:pPr>
            <w:r>
              <w:t>Thursday 8/11 12 noon EST / 11 am CST; 60 minutes</w:t>
            </w:r>
          </w:p>
          <w:p w14:paraId="1E5A19E7" w14:textId="1A15E768" w:rsidR="00652A09" w:rsidRDefault="00652A09" w:rsidP="00652A09">
            <w:pPr>
              <w:pStyle w:val="ListParagraph"/>
              <w:numPr>
                <w:ilvl w:val="1"/>
                <w:numId w:val="33"/>
              </w:numPr>
            </w:pPr>
            <w:r>
              <w:t xml:space="preserve">Will use Waiting Room. </w:t>
            </w:r>
          </w:p>
          <w:p w14:paraId="555B42CB" w14:textId="28C554C4" w:rsidR="00652A09" w:rsidRDefault="00652A09" w:rsidP="00652A09">
            <w:pPr>
              <w:pStyle w:val="ListParagraph"/>
              <w:numPr>
                <w:ilvl w:val="1"/>
                <w:numId w:val="33"/>
              </w:numPr>
            </w:pPr>
            <w:r>
              <w:t xml:space="preserve">15 to </w:t>
            </w:r>
            <w:proofErr w:type="gramStart"/>
            <w:r>
              <w:t>20 minute</w:t>
            </w:r>
            <w:proofErr w:type="gramEnd"/>
            <w:r>
              <w:t xml:space="preserve"> clinical pearl and/or getting to know our members</w:t>
            </w:r>
          </w:p>
          <w:p w14:paraId="3551BEEB" w14:textId="4917700F" w:rsidR="00EC6417" w:rsidRDefault="00EC6417" w:rsidP="00EC6417">
            <w:pPr>
              <w:pStyle w:val="ListParagraph"/>
              <w:numPr>
                <w:ilvl w:val="0"/>
                <w:numId w:val="33"/>
              </w:numPr>
            </w:pPr>
            <w:r>
              <w:t xml:space="preserve">Instead, we’ll have a social. Will plan so as to not conflict with other PRN socials. </w:t>
            </w:r>
          </w:p>
          <w:p w14:paraId="0A42F8A0" w14:textId="77777777" w:rsidR="00A34058" w:rsidRDefault="00A34058" w:rsidP="00AF5200"/>
          <w:p w14:paraId="0FFC4793" w14:textId="534F0FA7" w:rsidR="002B5B13" w:rsidRDefault="00A34058" w:rsidP="00AF5200">
            <w:r>
              <w:t>Kathryn Blake contacted Jean re</w:t>
            </w:r>
            <w:r w:rsidR="00DE72D7">
              <w:t>garding the column,</w:t>
            </w:r>
            <w:r>
              <w:t xml:space="preserve"> Pharmacotherapy Update</w:t>
            </w:r>
            <w:r w:rsidR="00DE72D7">
              <w:t>,</w:t>
            </w:r>
            <w:r>
              <w:t xml:space="preserve"> in </w:t>
            </w:r>
            <w:r>
              <w:rPr>
                <w:i/>
              </w:rPr>
              <w:t>Pediatric Allergy, Immunology, and Pulmonary</w:t>
            </w:r>
            <w:r>
              <w:t xml:space="preserve"> journal. </w:t>
            </w:r>
            <w:r w:rsidR="00DE72D7">
              <w:t>There is mutual interest to c</w:t>
            </w:r>
            <w:r>
              <w:t xml:space="preserve">ollaborate </w:t>
            </w:r>
            <w:r w:rsidR="00DE72D7">
              <w:t>between the PRN and the journal</w:t>
            </w:r>
            <w:r>
              <w:t xml:space="preserve"> to identify topics and find authors who can write articles. Melissa suggested that the </w:t>
            </w:r>
            <w:proofErr w:type="spellStart"/>
            <w:r>
              <w:t>Pulm</w:t>
            </w:r>
            <w:proofErr w:type="spellEnd"/>
            <w:r>
              <w:t xml:space="preserve"> PRN newsletter refers to that journal. </w:t>
            </w:r>
          </w:p>
          <w:p w14:paraId="4C22A664" w14:textId="63D225AD" w:rsidR="00A34058" w:rsidRPr="00A34058" w:rsidRDefault="00A34058" w:rsidP="00AF5200"/>
        </w:tc>
      </w:tr>
      <w:tr w:rsidR="002B5B13" w:rsidRPr="004E111D" w14:paraId="2F5E5F3A" w14:textId="77777777" w:rsidTr="002B5B13">
        <w:trPr>
          <w:trHeight w:val="494"/>
        </w:trPr>
        <w:tc>
          <w:tcPr>
            <w:tcW w:w="2413" w:type="dxa"/>
          </w:tcPr>
          <w:p w14:paraId="47D12017" w14:textId="77777777" w:rsidR="002B5B13" w:rsidRDefault="002B5B13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Membership and financial updates from secretary</w:t>
            </w:r>
          </w:p>
          <w:p w14:paraId="4AC1CDCE" w14:textId="2004EB3B" w:rsidR="00C43550" w:rsidRPr="00C43550" w:rsidRDefault="00C43550" w:rsidP="005C2808">
            <w:pPr>
              <w:pStyle w:val="xxmsonormal"/>
              <w:spacing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Paul Boylan</w:t>
            </w:r>
          </w:p>
        </w:tc>
        <w:tc>
          <w:tcPr>
            <w:tcW w:w="10722" w:type="dxa"/>
          </w:tcPr>
          <w:p w14:paraId="368D8740" w14:textId="77777777" w:rsidR="002B5B13" w:rsidRDefault="00EA4686" w:rsidP="00916DC6">
            <w:r>
              <w:t xml:space="preserve">Current members: </w:t>
            </w:r>
            <w:r w:rsidR="000C100C">
              <w:t>91</w:t>
            </w:r>
            <w:r w:rsidR="00260B41">
              <w:t xml:space="preserve"> (including 2 resident and 7 student)</w:t>
            </w:r>
          </w:p>
          <w:p w14:paraId="5288136D" w14:textId="77777777" w:rsidR="00837354" w:rsidRDefault="00837354" w:rsidP="00916DC6">
            <w:r>
              <w:t>Balance: $4,381</w:t>
            </w:r>
            <w:r w:rsidR="000F4C98">
              <w:t>.81</w:t>
            </w:r>
          </w:p>
          <w:p w14:paraId="3A1F51E5" w14:textId="77777777" w:rsidR="0003258B" w:rsidRDefault="0003258B" w:rsidP="00916DC6"/>
          <w:p w14:paraId="080132E1" w14:textId="1C0DF1C7" w:rsidR="0003258B" w:rsidRDefault="0003258B" w:rsidP="00916DC6">
            <w:pPr>
              <w:rPr>
                <w:i/>
              </w:rPr>
            </w:pPr>
            <w:r>
              <w:t xml:space="preserve">Added Ms. Osborn’s email/instructions on how to access PRN financials and membership. Uploaded PDF to </w:t>
            </w:r>
            <w:r w:rsidR="00A3325B">
              <w:t>Officer Files in the PRN homepage.</w:t>
            </w:r>
          </w:p>
        </w:tc>
      </w:tr>
      <w:tr w:rsidR="002B5B13" w:rsidRPr="004E111D" w14:paraId="01DE313B" w14:textId="77777777" w:rsidTr="002B5B13">
        <w:trPr>
          <w:trHeight w:val="494"/>
        </w:trPr>
        <w:tc>
          <w:tcPr>
            <w:tcW w:w="2413" w:type="dxa"/>
          </w:tcPr>
          <w:p w14:paraId="59A72054" w14:textId="03B50EA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</w:t>
            </w:r>
            <w:r w:rsidR="00DE72D7">
              <w:rPr>
                <w:b/>
                <w:bCs/>
              </w:rPr>
              <w:t xml:space="preserve"> &amp; Programming C</w:t>
            </w:r>
            <w:r>
              <w:rPr>
                <w:b/>
                <w:bCs/>
              </w:rPr>
              <w:t xml:space="preserve">ommittee </w:t>
            </w:r>
            <w:r w:rsidR="00DE72D7">
              <w:rPr>
                <w:b/>
                <w:bCs/>
              </w:rPr>
              <w:t xml:space="preserve">(EPC) </w:t>
            </w:r>
            <w:r>
              <w:rPr>
                <w:b/>
                <w:bCs/>
              </w:rPr>
              <w:t>updates</w:t>
            </w:r>
          </w:p>
          <w:p w14:paraId="7B901A8B" w14:textId="01B52514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Chair: </w:t>
            </w:r>
            <w:r w:rsidR="00AF5200">
              <w:rPr>
                <w:i/>
                <w:iCs/>
              </w:rPr>
              <w:t>Melissa Santibañez</w:t>
            </w:r>
          </w:p>
          <w:p w14:paraId="62573324" w14:textId="1FBC59ED" w:rsidR="002B5B13" w:rsidRDefault="002B5B13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 xml:space="preserve">Liaison: </w:t>
            </w:r>
            <w:r w:rsidR="00CB4212">
              <w:rPr>
                <w:i/>
                <w:iCs/>
              </w:rPr>
              <w:t xml:space="preserve">Melissa Santibañez </w:t>
            </w:r>
          </w:p>
        </w:tc>
        <w:tc>
          <w:tcPr>
            <w:tcW w:w="10722" w:type="dxa"/>
          </w:tcPr>
          <w:p w14:paraId="3187F799" w14:textId="77777777" w:rsidR="00AF5200" w:rsidRDefault="00AF5200" w:rsidP="00AF5200">
            <w:r>
              <w:lastRenderedPageBreak/>
              <w:t xml:space="preserve"> </w:t>
            </w:r>
            <w:r w:rsidR="00DE72D7">
              <w:t>ACCP Education Committee reviewed our proposal. They made recommendations and suggested to re-submit by Friday 5/27/22.</w:t>
            </w:r>
          </w:p>
          <w:p w14:paraId="541002EC" w14:textId="4B35C2D5" w:rsidR="00DE72D7" w:rsidRDefault="00DE72D7" w:rsidP="00AF5200"/>
          <w:p w14:paraId="68804775" w14:textId="46911971" w:rsidR="00DE72D7" w:rsidRDefault="00DE72D7" w:rsidP="00AF5200">
            <w:r>
              <w:t xml:space="preserve">Plan for EPC to meet sometime this summer. </w:t>
            </w:r>
          </w:p>
          <w:p w14:paraId="363C07D1" w14:textId="77777777" w:rsidR="00DE72D7" w:rsidRDefault="00DE72D7" w:rsidP="00AF5200"/>
          <w:p w14:paraId="56E68E4C" w14:textId="1E695D87" w:rsidR="00DE72D7" w:rsidRPr="00C43550" w:rsidRDefault="00DE72D7" w:rsidP="00AF5200">
            <w:r>
              <w:t xml:space="preserve">Newsletter to be published in the Fall. </w:t>
            </w:r>
          </w:p>
        </w:tc>
      </w:tr>
      <w:tr w:rsidR="002B5B13" w:rsidRPr="004E111D" w14:paraId="0515AB2E" w14:textId="77777777" w:rsidTr="002B5B13">
        <w:trPr>
          <w:trHeight w:val="494"/>
        </w:trPr>
        <w:tc>
          <w:tcPr>
            <w:tcW w:w="2413" w:type="dxa"/>
          </w:tcPr>
          <w:p w14:paraId="44134660" w14:textId="298452C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 xml:space="preserve">Workforce </w:t>
            </w:r>
            <w:r w:rsidR="00DE72D7">
              <w:rPr>
                <w:b/>
                <w:bCs/>
              </w:rPr>
              <w:t>&amp; Strategic Planning (WSP) C</w:t>
            </w:r>
            <w:r>
              <w:rPr>
                <w:b/>
                <w:bCs/>
              </w:rPr>
              <w:t>ommittee updates</w:t>
            </w:r>
          </w:p>
          <w:p w14:paraId="327FB595" w14:textId="63230FAE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Chair: </w:t>
            </w:r>
            <w:r w:rsidR="001D10C6">
              <w:rPr>
                <w:i/>
                <w:iCs/>
              </w:rPr>
              <w:t>Lori Wilke</w:t>
            </w:r>
            <w:r w:rsidR="00CB4212">
              <w:rPr>
                <w:i/>
                <w:iCs/>
              </w:rPr>
              <w:t>n</w:t>
            </w:r>
          </w:p>
          <w:p w14:paraId="04935BA9" w14:textId="3682827A" w:rsidR="00CB4212" w:rsidRPr="005C2808" w:rsidRDefault="00CB4212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Liaison: Paul Boylan</w:t>
            </w:r>
          </w:p>
          <w:p w14:paraId="6865E467" w14:textId="17D28F0C" w:rsidR="002B5B13" w:rsidRDefault="002B5B13" w:rsidP="005C2808">
            <w:pPr>
              <w:pStyle w:val="xxmsonormal"/>
              <w:spacing w:after="0" w:afterAutospacing="0"/>
            </w:pPr>
          </w:p>
        </w:tc>
        <w:tc>
          <w:tcPr>
            <w:tcW w:w="10722" w:type="dxa"/>
          </w:tcPr>
          <w:p w14:paraId="4825FB07" w14:textId="77777777" w:rsidR="00E24CC0" w:rsidRDefault="00E24CC0" w:rsidP="00E24CC0">
            <w:r>
              <w:t>Officer nominations</w:t>
            </w:r>
          </w:p>
          <w:p w14:paraId="741C1993" w14:textId="77777777" w:rsidR="00E24CC0" w:rsidRDefault="00E24CC0" w:rsidP="00E24CC0">
            <w:pPr>
              <w:pStyle w:val="ListParagraph"/>
              <w:numPr>
                <w:ilvl w:val="0"/>
                <w:numId w:val="33"/>
              </w:numPr>
            </w:pPr>
            <w:r>
              <w:t xml:space="preserve">Has a few folks on the </w:t>
            </w:r>
            <w:proofErr w:type="gramStart"/>
            <w:r>
              <w:t>ballot.</w:t>
            </w:r>
            <w:proofErr w:type="gramEnd"/>
            <w:r>
              <w:t xml:space="preserve"> Pending one or two more. Recognized that everyone has many responsibilities and may be overextended in clinical and academic responsibilities. </w:t>
            </w:r>
          </w:p>
          <w:p w14:paraId="392FDAD9" w14:textId="77777777" w:rsidR="00E24CC0" w:rsidRDefault="00E24CC0" w:rsidP="00C43550"/>
          <w:p w14:paraId="53FB1E2C" w14:textId="750E1B07" w:rsidR="002B5B13" w:rsidRDefault="001547EE" w:rsidP="00C43550">
            <w:r>
              <w:t>Business Meeting at ACCP Annual</w:t>
            </w:r>
          </w:p>
          <w:p w14:paraId="422D7A34" w14:textId="0D668D5E" w:rsidR="00DE72D7" w:rsidRDefault="00DE72D7" w:rsidP="00DE72D7">
            <w:pPr>
              <w:pStyle w:val="ListParagraph"/>
              <w:numPr>
                <w:ilvl w:val="0"/>
                <w:numId w:val="33"/>
              </w:numPr>
            </w:pPr>
            <w:r>
              <w:t>See Chair updates, above.</w:t>
            </w:r>
          </w:p>
          <w:p w14:paraId="0F411E10" w14:textId="77777777" w:rsidR="001547EE" w:rsidRDefault="001547EE" w:rsidP="00C43550"/>
          <w:p w14:paraId="765E5F11" w14:textId="236789D1" w:rsidR="001547EE" w:rsidRDefault="001547EE" w:rsidP="00C43550">
            <w:proofErr w:type="spellStart"/>
            <w:r>
              <w:t>Pulm</w:t>
            </w:r>
            <w:proofErr w:type="spellEnd"/>
            <w:r>
              <w:t xml:space="preserve"> PRN Twitter switched (from a personal) to a professional Twitter account</w:t>
            </w:r>
          </w:p>
          <w:p w14:paraId="721146E4" w14:textId="77777777" w:rsidR="001547EE" w:rsidRDefault="00E24CC0" w:rsidP="00E24CC0">
            <w:pPr>
              <w:pStyle w:val="ListParagraph"/>
              <w:numPr>
                <w:ilvl w:val="0"/>
                <w:numId w:val="33"/>
              </w:numPr>
            </w:pPr>
            <w:r>
              <w:t xml:space="preserve">On Twitter login, Paul was prompted to switch to PRN Twitter to professional designation. </w:t>
            </w:r>
          </w:p>
          <w:p w14:paraId="635AF661" w14:textId="77777777" w:rsidR="00E24CC0" w:rsidRDefault="00E24CC0" w:rsidP="00E24CC0">
            <w:pPr>
              <w:pStyle w:val="ListParagraph"/>
              <w:numPr>
                <w:ilvl w:val="0"/>
                <w:numId w:val="33"/>
              </w:numPr>
            </w:pPr>
            <w:r>
              <w:t>Paul checked with ACCP who provided guidance on how to make the change</w:t>
            </w:r>
          </w:p>
          <w:p w14:paraId="7F5470D7" w14:textId="11B18C2B" w:rsidR="00E24CC0" w:rsidRPr="00C43550" w:rsidRDefault="00E24CC0" w:rsidP="00E24CC0"/>
        </w:tc>
      </w:tr>
      <w:tr w:rsidR="002B5B13" w:rsidRPr="004E111D" w14:paraId="58909A0D" w14:textId="77777777" w:rsidTr="002B5B13">
        <w:trPr>
          <w:trHeight w:val="480"/>
        </w:trPr>
        <w:tc>
          <w:tcPr>
            <w:tcW w:w="2413" w:type="dxa"/>
          </w:tcPr>
          <w:p w14:paraId="2B54B6E3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Research committee updates </w:t>
            </w:r>
          </w:p>
          <w:p w14:paraId="6BF8FEA0" w14:textId="73AE19AE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J. Andrew Woods</w:t>
            </w:r>
          </w:p>
          <w:p w14:paraId="4A4D2A00" w14:textId="77777777" w:rsidR="002B5B13" w:rsidRPr="00731A91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</w:p>
        </w:tc>
        <w:tc>
          <w:tcPr>
            <w:tcW w:w="10722" w:type="dxa"/>
          </w:tcPr>
          <w:p w14:paraId="08619270" w14:textId="16D65EAC" w:rsidR="00CB4212" w:rsidRPr="00CB4212" w:rsidRDefault="00CB4212" w:rsidP="00CB4212">
            <w:r>
              <w:t>Project Updates</w:t>
            </w:r>
          </w:p>
          <w:p w14:paraId="7039CEB1" w14:textId="576578D1" w:rsidR="002B5B13" w:rsidRPr="00CB4212" w:rsidRDefault="002B5B13" w:rsidP="00285EA6">
            <w:pPr>
              <w:pStyle w:val="ListParagraph"/>
              <w:numPr>
                <w:ilvl w:val="0"/>
                <w:numId w:val="22"/>
              </w:numPr>
            </w:pPr>
            <w:r w:rsidRPr="00CB4212">
              <w:t xml:space="preserve">Theophylline </w:t>
            </w:r>
            <w:r w:rsidR="00CB4212" w:rsidRPr="00CB4212">
              <w:t>scoping review</w:t>
            </w:r>
            <w:r w:rsidRPr="00CB4212">
              <w:t xml:space="preserve">: </w:t>
            </w:r>
          </w:p>
          <w:p w14:paraId="76A36FAF" w14:textId="230DB4E2" w:rsidR="00CB4212" w:rsidRPr="00CB4212" w:rsidRDefault="002B5B13" w:rsidP="001547EE">
            <w:pPr>
              <w:pStyle w:val="ListParagraph"/>
              <w:numPr>
                <w:ilvl w:val="0"/>
                <w:numId w:val="22"/>
              </w:numPr>
            </w:pPr>
            <w:r w:rsidRPr="00CB4212">
              <w:t xml:space="preserve">Steroids in COPD study: </w:t>
            </w:r>
          </w:p>
          <w:p w14:paraId="07E5B9E9" w14:textId="77777777" w:rsidR="002B5B13" w:rsidRPr="00CB4212" w:rsidRDefault="002B5B13" w:rsidP="00CB4212">
            <w:pPr>
              <w:pStyle w:val="ListParagraph"/>
              <w:numPr>
                <w:ilvl w:val="0"/>
                <w:numId w:val="22"/>
              </w:numPr>
            </w:pPr>
            <w:r w:rsidRPr="00CB4212">
              <w:t xml:space="preserve">Theophylline survey to assess theophylline prescribing practices: </w:t>
            </w:r>
          </w:p>
          <w:p w14:paraId="14DB0206" w14:textId="77777777" w:rsidR="000F7344" w:rsidRDefault="000F7344" w:rsidP="00C43550"/>
          <w:p w14:paraId="2D8BC0BA" w14:textId="64D59676" w:rsidR="00E24CC0" w:rsidRPr="00C43550" w:rsidRDefault="00EC6417" w:rsidP="00C43550">
            <w:r>
              <w:t xml:space="preserve">All projects are in progress. </w:t>
            </w:r>
          </w:p>
        </w:tc>
      </w:tr>
      <w:tr w:rsidR="002B5B13" w:rsidRPr="004E111D" w14:paraId="218EDC18" w14:textId="77777777" w:rsidTr="002B5B13">
        <w:trPr>
          <w:trHeight w:val="480"/>
        </w:trPr>
        <w:tc>
          <w:tcPr>
            <w:tcW w:w="2413" w:type="dxa"/>
          </w:tcPr>
          <w:p w14:paraId="3E72D02C" w14:textId="130A219B" w:rsidR="002B5B13" w:rsidRDefault="00CB4212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Other business</w:t>
            </w:r>
          </w:p>
        </w:tc>
        <w:tc>
          <w:tcPr>
            <w:tcW w:w="10722" w:type="dxa"/>
          </w:tcPr>
          <w:p w14:paraId="4EA1C0DA" w14:textId="77777777" w:rsidR="000F7344" w:rsidRDefault="00E24CC0" w:rsidP="001547EE">
            <w:r>
              <w:t>Member survey</w:t>
            </w:r>
          </w:p>
          <w:p w14:paraId="5EA4D23B" w14:textId="77777777" w:rsidR="00E24CC0" w:rsidRDefault="00E24CC0" w:rsidP="00E24CC0">
            <w:pPr>
              <w:pStyle w:val="ListParagraph"/>
              <w:numPr>
                <w:ilvl w:val="0"/>
                <w:numId w:val="22"/>
              </w:numPr>
            </w:pPr>
            <w:r>
              <w:t>Officers reviewed the questions on the member survey</w:t>
            </w:r>
          </w:p>
          <w:p w14:paraId="2CC315BD" w14:textId="77777777" w:rsidR="00002240" w:rsidRDefault="00E24CC0" w:rsidP="00002240">
            <w:pPr>
              <w:pStyle w:val="ListParagraph"/>
              <w:numPr>
                <w:ilvl w:val="0"/>
                <w:numId w:val="22"/>
              </w:numPr>
            </w:pPr>
            <w:r>
              <w:t>Officers agreed to disseminate the survey in the weeks ahead</w:t>
            </w:r>
          </w:p>
          <w:p w14:paraId="4D9AE86B" w14:textId="77777777" w:rsidR="00002240" w:rsidRDefault="00002240" w:rsidP="00002240">
            <w:pPr>
              <w:pStyle w:val="ListParagraph"/>
              <w:numPr>
                <w:ilvl w:val="0"/>
                <w:numId w:val="22"/>
              </w:numPr>
            </w:pPr>
            <w:r>
              <w:t>Consider adding time commitment and job responsibilities</w:t>
            </w:r>
          </w:p>
          <w:p w14:paraId="765385F9" w14:textId="43BE8948" w:rsidR="00652A09" w:rsidRPr="004E111D" w:rsidRDefault="00652A09" w:rsidP="00002240">
            <w:pPr>
              <w:pStyle w:val="ListParagraph"/>
              <w:numPr>
                <w:ilvl w:val="0"/>
                <w:numId w:val="22"/>
              </w:numPr>
            </w:pPr>
            <w:r>
              <w:t>Rank order list</w:t>
            </w:r>
          </w:p>
        </w:tc>
      </w:tr>
      <w:tr w:rsidR="002B5B13" w:rsidRPr="004E111D" w14:paraId="06271B77" w14:textId="77777777" w:rsidTr="002B5B13">
        <w:trPr>
          <w:trHeight w:val="480"/>
        </w:trPr>
        <w:tc>
          <w:tcPr>
            <w:tcW w:w="2413" w:type="dxa"/>
          </w:tcPr>
          <w:p w14:paraId="009E593E" w14:textId="77777777" w:rsidR="002B5B13" w:rsidRPr="00C43550" w:rsidRDefault="002B5B13" w:rsidP="005C2808">
            <w:pPr>
              <w:pStyle w:val="xxmsonormal"/>
              <w:spacing w:after="0" w:afterAutospacing="0"/>
              <w:rPr>
                <w:b/>
              </w:rPr>
            </w:pPr>
            <w:r w:rsidRPr="00C43550">
              <w:rPr>
                <w:b/>
              </w:rPr>
              <w:t>Next meeting</w:t>
            </w:r>
          </w:p>
        </w:tc>
        <w:tc>
          <w:tcPr>
            <w:tcW w:w="10722" w:type="dxa"/>
          </w:tcPr>
          <w:p w14:paraId="55D24ECD" w14:textId="2CED5AE9" w:rsidR="002B5B13" w:rsidRPr="004E111D" w:rsidRDefault="00EC6417" w:rsidP="00AF5200">
            <w:r>
              <w:t>Officer meeting Thursday 7/7 at 12 noon CST / 11 am EST.</w:t>
            </w:r>
          </w:p>
        </w:tc>
      </w:tr>
    </w:tbl>
    <w:p w14:paraId="25554CB2" w14:textId="77777777" w:rsidR="001176E2" w:rsidRPr="004E111D" w:rsidRDefault="001176E2"/>
    <w:p w14:paraId="546BFF70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0C3"/>
    <w:multiLevelType w:val="hybridMultilevel"/>
    <w:tmpl w:val="7128A224"/>
    <w:lvl w:ilvl="0" w:tplc="3B6AD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CB2"/>
    <w:multiLevelType w:val="hybridMultilevel"/>
    <w:tmpl w:val="F7806D9E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51173"/>
    <w:multiLevelType w:val="hybridMultilevel"/>
    <w:tmpl w:val="9D0A097E"/>
    <w:lvl w:ilvl="0" w:tplc="9BC8B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10CC"/>
    <w:multiLevelType w:val="hybridMultilevel"/>
    <w:tmpl w:val="18A839F4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07EAF"/>
    <w:multiLevelType w:val="hybridMultilevel"/>
    <w:tmpl w:val="6FD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4705A"/>
    <w:multiLevelType w:val="hybridMultilevel"/>
    <w:tmpl w:val="EEE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10"/>
  </w:num>
  <w:num w:numId="5">
    <w:abstractNumId w:val="30"/>
  </w:num>
  <w:num w:numId="6">
    <w:abstractNumId w:val="11"/>
  </w:num>
  <w:num w:numId="7">
    <w:abstractNumId w:val="4"/>
  </w:num>
  <w:num w:numId="8">
    <w:abstractNumId w:val="6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32"/>
  </w:num>
  <w:num w:numId="14">
    <w:abstractNumId w:val="1"/>
  </w:num>
  <w:num w:numId="15">
    <w:abstractNumId w:val="24"/>
  </w:num>
  <w:num w:numId="16">
    <w:abstractNumId w:val="13"/>
  </w:num>
  <w:num w:numId="17">
    <w:abstractNumId w:val="28"/>
  </w:num>
  <w:num w:numId="18">
    <w:abstractNumId w:val="20"/>
  </w:num>
  <w:num w:numId="19">
    <w:abstractNumId w:val="14"/>
  </w:num>
  <w:num w:numId="20">
    <w:abstractNumId w:val="0"/>
  </w:num>
  <w:num w:numId="21">
    <w:abstractNumId w:val="5"/>
  </w:num>
  <w:num w:numId="22">
    <w:abstractNumId w:val="16"/>
  </w:num>
  <w:num w:numId="23">
    <w:abstractNumId w:val="15"/>
  </w:num>
  <w:num w:numId="24">
    <w:abstractNumId w:val="2"/>
  </w:num>
  <w:num w:numId="25">
    <w:abstractNumId w:val="9"/>
  </w:num>
  <w:num w:numId="26">
    <w:abstractNumId w:val="8"/>
  </w:num>
  <w:num w:numId="27">
    <w:abstractNumId w:val="26"/>
  </w:num>
  <w:num w:numId="28">
    <w:abstractNumId w:val="25"/>
  </w:num>
  <w:num w:numId="29">
    <w:abstractNumId w:val="7"/>
  </w:num>
  <w:num w:numId="30">
    <w:abstractNumId w:val="23"/>
  </w:num>
  <w:num w:numId="31">
    <w:abstractNumId w:val="3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E2"/>
    <w:rsid w:val="00002240"/>
    <w:rsid w:val="00022450"/>
    <w:rsid w:val="0003258B"/>
    <w:rsid w:val="00042E92"/>
    <w:rsid w:val="00046E0F"/>
    <w:rsid w:val="00093409"/>
    <w:rsid w:val="000B78F1"/>
    <w:rsid w:val="000C100C"/>
    <w:rsid w:val="000F4C98"/>
    <w:rsid w:val="000F7344"/>
    <w:rsid w:val="001176E2"/>
    <w:rsid w:val="0014630A"/>
    <w:rsid w:val="001547EE"/>
    <w:rsid w:val="001700DF"/>
    <w:rsid w:val="00197144"/>
    <w:rsid w:val="001D10C6"/>
    <w:rsid w:val="001D795D"/>
    <w:rsid w:val="00221DCF"/>
    <w:rsid w:val="00230BA4"/>
    <w:rsid w:val="0023146A"/>
    <w:rsid w:val="00242ED4"/>
    <w:rsid w:val="00260B41"/>
    <w:rsid w:val="00285EA6"/>
    <w:rsid w:val="002A6161"/>
    <w:rsid w:val="002B5B13"/>
    <w:rsid w:val="00334237"/>
    <w:rsid w:val="003841F3"/>
    <w:rsid w:val="003B17C2"/>
    <w:rsid w:val="00403AE2"/>
    <w:rsid w:val="00430A46"/>
    <w:rsid w:val="00446EBE"/>
    <w:rsid w:val="00451DE2"/>
    <w:rsid w:val="00466C7E"/>
    <w:rsid w:val="004C0687"/>
    <w:rsid w:val="004E111D"/>
    <w:rsid w:val="004E46F4"/>
    <w:rsid w:val="00532E16"/>
    <w:rsid w:val="005C2808"/>
    <w:rsid w:val="005E480F"/>
    <w:rsid w:val="005F45FC"/>
    <w:rsid w:val="00652A09"/>
    <w:rsid w:val="006B54AC"/>
    <w:rsid w:val="006C495E"/>
    <w:rsid w:val="00731A91"/>
    <w:rsid w:val="0074637E"/>
    <w:rsid w:val="007923EF"/>
    <w:rsid w:val="007E546E"/>
    <w:rsid w:val="00801127"/>
    <w:rsid w:val="00811502"/>
    <w:rsid w:val="00824D06"/>
    <w:rsid w:val="008308B2"/>
    <w:rsid w:val="00837354"/>
    <w:rsid w:val="008459A0"/>
    <w:rsid w:val="00850397"/>
    <w:rsid w:val="0085620C"/>
    <w:rsid w:val="008A3178"/>
    <w:rsid w:val="008B503E"/>
    <w:rsid w:val="008D17AF"/>
    <w:rsid w:val="00916DC6"/>
    <w:rsid w:val="00925868"/>
    <w:rsid w:val="00960C79"/>
    <w:rsid w:val="009D6463"/>
    <w:rsid w:val="009E21AB"/>
    <w:rsid w:val="009F40D3"/>
    <w:rsid w:val="009F54A2"/>
    <w:rsid w:val="009F714B"/>
    <w:rsid w:val="00A054C0"/>
    <w:rsid w:val="00A3325B"/>
    <w:rsid w:val="00A34058"/>
    <w:rsid w:val="00A75FEC"/>
    <w:rsid w:val="00AF5200"/>
    <w:rsid w:val="00AF7F3A"/>
    <w:rsid w:val="00B15B49"/>
    <w:rsid w:val="00B30B51"/>
    <w:rsid w:val="00B42660"/>
    <w:rsid w:val="00B56BD9"/>
    <w:rsid w:val="00B9265C"/>
    <w:rsid w:val="00BB024A"/>
    <w:rsid w:val="00BB1A08"/>
    <w:rsid w:val="00BB6AE6"/>
    <w:rsid w:val="00BE0577"/>
    <w:rsid w:val="00BE7F03"/>
    <w:rsid w:val="00BF6402"/>
    <w:rsid w:val="00C43550"/>
    <w:rsid w:val="00C7192F"/>
    <w:rsid w:val="00C752E7"/>
    <w:rsid w:val="00C862D7"/>
    <w:rsid w:val="00CB1CBF"/>
    <w:rsid w:val="00CB4212"/>
    <w:rsid w:val="00CE5A9F"/>
    <w:rsid w:val="00CF3197"/>
    <w:rsid w:val="00D159B9"/>
    <w:rsid w:val="00D568C7"/>
    <w:rsid w:val="00D939C4"/>
    <w:rsid w:val="00DC693A"/>
    <w:rsid w:val="00DD090A"/>
    <w:rsid w:val="00DD3512"/>
    <w:rsid w:val="00DE2668"/>
    <w:rsid w:val="00DE72D7"/>
    <w:rsid w:val="00E1730C"/>
    <w:rsid w:val="00E24CC0"/>
    <w:rsid w:val="00E769DD"/>
    <w:rsid w:val="00E82D5E"/>
    <w:rsid w:val="00EA4686"/>
    <w:rsid w:val="00EB5894"/>
    <w:rsid w:val="00EC6417"/>
    <w:rsid w:val="00ED0BEE"/>
    <w:rsid w:val="00FA7BB9"/>
    <w:rsid w:val="00FE3F53"/>
    <w:rsid w:val="00FF5AE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7ED8-D1DB-4443-A38B-4E8E799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Boylan, Paul M (HSC)</cp:lastModifiedBy>
  <cp:revision>5</cp:revision>
  <dcterms:created xsi:type="dcterms:W3CDTF">2022-05-25T15:55:00Z</dcterms:created>
  <dcterms:modified xsi:type="dcterms:W3CDTF">2022-05-25T16:58:00Z</dcterms:modified>
</cp:coreProperties>
</file>