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A0A19" w14:textId="77777777" w:rsidR="009736B4" w:rsidRPr="00A23824" w:rsidRDefault="009736B4" w:rsidP="00A23824">
      <w:pPr>
        <w:pStyle w:val="NoSpacing"/>
        <w:jc w:val="center"/>
        <w:rPr>
          <w:b/>
          <w:sz w:val="32"/>
          <w:szCs w:val="32"/>
        </w:rPr>
      </w:pPr>
      <w:bookmarkStart w:id="0" w:name="Title"/>
      <w:bookmarkStart w:id="1" w:name="_Hlk63690068"/>
      <w:r w:rsidRPr="00A23824">
        <w:rPr>
          <w:b/>
          <w:sz w:val="32"/>
          <w:szCs w:val="32"/>
        </w:rPr>
        <w:t>American College of Clinical Pharmacy</w:t>
      </w:r>
    </w:p>
    <w:bookmarkEnd w:id="0"/>
    <w:p w14:paraId="23A24783" w14:textId="33FE1A68" w:rsidR="009736B4" w:rsidRPr="00A23824" w:rsidRDefault="00C36D0F" w:rsidP="00A23824">
      <w:pPr>
        <w:pStyle w:val="NoSpacing"/>
        <w:jc w:val="center"/>
        <w:rPr>
          <w:b/>
          <w:sz w:val="32"/>
          <w:szCs w:val="32"/>
        </w:rPr>
      </w:pPr>
      <w:r>
        <w:rPr>
          <w:b/>
          <w:sz w:val="32"/>
          <w:szCs w:val="32"/>
        </w:rPr>
        <w:t>Pulmonary</w:t>
      </w:r>
      <w:r w:rsidR="009736B4" w:rsidRPr="00A23824">
        <w:rPr>
          <w:b/>
          <w:sz w:val="32"/>
          <w:szCs w:val="32"/>
        </w:rPr>
        <w:t xml:space="preserve"> Practice &amp; Research Network</w:t>
      </w:r>
      <w:r w:rsidR="001879FE">
        <w:rPr>
          <w:b/>
          <w:sz w:val="32"/>
          <w:szCs w:val="32"/>
        </w:rPr>
        <w:t xml:space="preserve"> (PRN)</w:t>
      </w:r>
    </w:p>
    <w:p w14:paraId="2C18945A" w14:textId="77777777" w:rsidR="009159E0" w:rsidRDefault="009159E0" w:rsidP="00F466F2">
      <w:pPr>
        <w:pStyle w:val="NoSpacing"/>
        <w:jc w:val="center"/>
        <w:rPr>
          <w:color w:val="FF0000"/>
        </w:rPr>
      </w:pPr>
    </w:p>
    <w:p w14:paraId="05FE89CE" w14:textId="77777777" w:rsidR="009736B4" w:rsidRDefault="009736B4" w:rsidP="00A23824">
      <w:pPr>
        <w:pStyle w:val="NoSpacing"/>
      </w:pPr>
    </w:p>
    <w:tbl>
      <w:tblPr>
        <w:tblStyle w:val="TableGrid"/>
        <w:tblW w:w="0" w:type="auto"/>
        <w:tblLook w:val="04A0" w:firstRow="1" w:lastRow="0" w:firstColumn="1" w:lastColumn="0" w:noHBand="0" w:noVBand="1"/>
      </w:tblPr>
      <w:tblGrid>
        <w:gridCol w:w="2553"/>
        <w:gridCol w:w="5252"/>
        <w:gridCol w:w="2200"/>
      </w:tblGrid>
      <w:tr w:rsidR="00E84616" w14:paraId="02240B5C" w14:textId="77777777" w:rsidTr="00863943">
        <w:tc>
          <w:tcPr>
            <w:tcW w:w="2553" w:type="dxa"/>
          </w:tcPr>
          <w:p w14:paraId="7122DB8B" w14:textId="77777777" w:rsidR="00E84616" w:rsidRDefault="00E84616" w:rsidP="00863943">
            <w:pPr>
              <w:spacing w:after="0" w:line="240" w:lineRule="auto"/>
            </w:pPr>
          </w:p>
        </w:tc>
        <w:tc>
          <w:tcPr>
            <w:tcW w:w="5252" w:type="dxa"/>
          </w:tcPr>
          <w:p w14:paraId="614D5160" w14:textId="77777777" w:rsidR="00E84616" w:rsidRPr="009159E0" w:rsidRDefault="00E84616" w:rsidP="00863943">
            <w:pPr>
              <w:spacing w:after="0" w:line="240" w:lineRule="auto"/>
              <w:rPr>
                <w:b/>
              </w:rPr>
            </w:pPr>
            <w:r w:rsidRPr="009159E0">
              <w:rPr>
                <w:b/>
              </w:rPr>
              <w:t>Title:</w:t>
            </w:r>
          </w:p>
          <w:p w14:paraId="6E37CB6E" w14:textId="77777777" w:rsidR="00E84616" w:rsidRDefault="00E84616" w:rsidP="00863943">
            <w:pPr>
              <w:spacing w:after="0" w:line="240" w:lineRule="auto"/>
            </w:pPr>
            <w:r>
              <w:t>Twitter Account Policy &amp; Procedure</w:t>
            </w:r>
          </w:p>
        </w:tc>
        <w:tc>
          <w:tcPr>
            <w:tcW w:w="2200" w:type="dxa"/>
          </w:tcPr>
          <w:p w14:paraId="6D8428F4" w14:textId="77777777" w:rsidR="00E84616" w:rsidRDefault="00E84616" w:rsidP="00863943">
            <w:pPr>
              <w:spacing w:after="0" w:line="240" w:lineRule="auto"/>
            </w:pPr>
          </w:p>
        </w:tc>
      </w:tr>
      <w:tr w:rsidR="00E84616" w14:paraId="55824F7A" w14:textId="77777777" w:rsidTr="00863943">
        <w:tc>
          <w:tcPr>
            <w:tcW w:w="2553" w:type="dxa"/>
          </w:tcPr>
          <w:p w14:paraId="3BD47F7F" w14:textId="77777777" w:rsidR="00E84616" w:rsidRPr="009159E0" w:rsidRDefault="00E84616" w:rsidP="00863943">
            <w:pPr>
              <w:spacing w:after="0" w:line="240" w:lineRule="auto"/>
              <w:rPr>
                <w:b/>
              </w:rPr>
            </w:pPr>
            <w:r w:rsidRPr="009159E0">
              <w:rPr>
                <w:b/>
              </w:rPr>
              <w:t>Revision Number:</w:t>
            </w:r>
          </w:p>
          <w:p w14:paraId="622BF205" w14:textId="77777777" w:rsidR="00E84616" w:rsidRDefault="00E84616" w:rsidP="00863943">
            <w:pPr>
              <w:spacing w:after="0" w:line="240" w:lineRule="auto"/>
            </w:pPr>
            <w:r>
              <w:t>Version 1.0</w:t>
            </w:r>
          </w:p>
        </w:tc>
        <w:tc>
          <w:tcPr>
            <w:tcW w:w="5252" w:type="dxa"/>
          </w:tcPr>
          <w:p w14:paraId="4AF09437" w14:textId="77777777" w:rsidR="00E84616" w:rsidRDefault="00E84616" w:rsidP="00863943">
            <w:pPr>
              <w:spacing w:after="0" w:line="240" w:lineRule="auto"/>
            </w:pPr>
            <w:r>
              <w:rPr>
                <w:b/>
              </w:rPr>
              <w:t>Prepared by:</w:t>
            </w:r>
          </w:p>
          <w:p w14:paraId="0A72D920" w14:textId="77777777" w:rsidR="00E84616" w:rsidRPr="009159E0" w:rsidRDefault="00E84616" w:rsidP="00863943">
            <w:pPr>
              <w:spacing w:after="0" w:line="240" w:lineRule="auto"/>
            </w:pPr>
            <w:r>
              <w:t>2020-2021 Workforce &amp; Strategic Committee</w:t>
            </w:r>
          </w:p>
        </w:tc>
        <w:tc>
          <w:tcPr>
            <w:tcW w:w="2200" w:type="dxa"/>
          </w:tcPr>
          <w:p w14:paraId="73005D9D" w14:textId="77777777" w:rsidR="00E84616" w:rsidRDefault="00E84616" w:rsidP="00863943">
            <w:pPr>
              <w:spacing w:after="0" w:line="240" w:lineRule="auto"/>
            </w:pPr>
            <w:r>
              <w:rPr>
                <w:b/>
              </w:rPr>
              <w:t>Date Prepared:</w:t>
            </w:r>
          </w:p>
          <w:p w14:paraId="70144AB1" w14:textId="77777777" w:rsidR="00E84616" w:rsidRPr="009159E0" w:rsidRDefault="00E84616" w:rsidP="00863943">
            <w:pPr>
              <w:spacing w:after="0" w:line="240" w:lineRule="auto"/>
            </w:pPr>
            <w:r>
              <w:t>March 2021</w:t>
            </w:r>
          </w:p>
        </w:tc>
      </w:tr>
      <w:tr w:rsidR="00E84616" w14:paraId="03419899" w14:textId="77777777" w:rsidTr="00863943">
        <w:tc>
          <w:tcPr>
            <w:tcW w:w="2553" w:type="dxa"/>
          </w:tcPr>
          <w:p w14:paraId="032FD9CF" w14:textId="77777777" w:rsidR="00E84616" w:rsidRPr="009159E0" w:rsidRDefault="00E84616" w:rsidP="00863943">
            <w:pPr>
              <w:spacing w:after="0" w:line="240" w:lineRule="auto"/>
              <w:rPr>
                <w:b/>
              </w:rPr>
            </w:pPr>
            <w:r w:rsidRPr="009159E0">
              <w:rPr>
                <w:b/>
              </w:rPr>
              <w:t>Effective Date:</w:t>
            </w:r>
          </w:p>
          <w:p w14:paraId="5DC38F8C" w14:textId="77777777" w:rsidR="00E84616" w:rsidRDefault="00E84616" w:rsidP="00863943">
            <w:pPr>
              <w:spacing w:after="0" w:line="240" w:lineRule="auto"/>
            </w:pPr>
            <w:r>
              <w:t>March 2021</w:t>
            </w:r>
          </w:p>
        </w:tc>
        <w:tc>
          <w:tcPr>
            <w:tcW w:w="5252" w:type="dxa"/>
          </w:tcPr>
          <w:p w14:paraId="3266D44A" w14:textId="77777777" w:rsidR="00E84616" w:rsidRDefault="00E84616" w:rsidP="00863943">
            <w:pPr>
              <w:spacing w:after="0" w:line="240" w:lineRule="auto"/>
            </w:pPr>
            <w:r>
              <w:rPr>
                <w:b/>
              </w:rPr>
              <w:t>Approved by</w:t>
            </w:r>
            <w:r>
              <w:t>:</w:t>
            </w:r>
          </w:p>
          <w:p w14:paraId="2DEAF0FA" w14:textId="77777777" w:rsidR="00E84616" w:rsidRPr="009159E0" w:rsidRDefault="00E84616" w:rsidP="00863943">
            <w:pPr>
              <w:spacing w:after="0" w:line="240" w:lineRule="auto"/>
            </w:pPr>
            <w:r>
              <w:t>2020-2021 Pulmonary PRN Officers</w:t>
            </w:r>
          </w:p>
        </w:tc>
        <w:tc>
          <w:tcPr>
            <w:tcW w:w="2200" w:type="dxa"/>
          </w:tcPr>
          <w:p w14:paraId="292B7559" w14:textId="77777777" w:rsidR="00E84616" w:rsidRDefault="00E84616" w:rsidP="00863943">
            <w:pPr>
              <w:spacing w:after="0" w:line="240" w:lineRule="auto"/>
            </w:pPr>
          </w:p>
        </w:tc>
      </w:tr>
    </w:tbl>
    <w:p w14:paraId="10F96447" w14:textId="0687E114" w:rsidR="009736B4" w:rsidRDefault="009736B4" w:rsidP="00A23824">
      <w:pPr>
        <w:pStyle w:val="NoSpacing"/>
      </w:pPr>
    </w:p>
    <w:p w14:paraId="25D2784A" w14:textId="77777777" w:rsidR="00E84616" w:rsidRDefault="00E84616" w:rsidP="00A23824">
      <w:pPr>
        <w:pStyle w:val="NoSpacing"/>
      </w:pPr>
    </w:p>
    <w:p w14:paraId="4A88B35C" w14:textId="77777777" w:rsidR="009736B4" w:rsidRDefault="009736B4" w:rsidP="00A23824">
      <w:pPr>
        <w:pStyle w:val="NoSpacing"/>
        <w:rPr>
          <w:b/>
          <w:i/>
        </w:rPr>
      </w:pPr>
      <w:r>
        <w:rPr>
          <w:b/>
          <w:i/>
        </w:rPr>
        <w:t>Table of Contents</w:t>
      </w:r>
      <w:bookmarkEnd w:id="1"/>
    </w:p>
    <w:p w14:paraId="7955B9C5" w14:textId="77777777" w:rsidR="009736B4" w:rsidRDefault="009736B4" w:rsidP="004756A4">
      <w:pPr>
        <w:pStyle w:val="NoSpacing"/>
        <w:rPr>
          <w:b/>
          <w:i/>
        </w:rPr>
      </w:pPr>
    </w:p>
    <w:p w14:paraId="68C4A33D" w14:textId="77777777" w:rsidR="009736B4" w:rsidRPr="00D21638" w:rsidRDefault="00D26BF4" w:rsidP="004756A4">
      <w:pPr>
        <w:pStyle w:val="NoSpacing"/>
      </w:pPr>
      <w:hyperlink w:anchor="Introduction" w:history="1">
        <w:r w:rsidR="009736B4" w:rsidRPr="00D21638">
          <w:rPr>
            <w:rStyle w:val="Hyperlink"/>
            <w:u w:val="none"/>
          </w:rPr>
          <w:t>Introduction</w:t>
        </w:r>
      </w:hyperlink>
    </w:p>
    <w:p w14:paraId="5AB751EC" w14:textId="72852055" w:rsidR="009736B4" w:rsidRDefault="009736B4" w:rsidP="00A23824">
      <w:pPr>
        <w:pStyle w:val="NoSpacing"/>
      </w:pPr>
    </w:p>
    <w:p w14:paraId="45CEA0C1" w14:textId="45724582" w:rsidR="009736B4" w:rsidRPr="00D21638" w:rsidRDefault="009736B4" w:rsidP="00A23824">
      <w:pPr>
        <w:pStyle w:val="NoSpacing"/>
      </w:pPr>
      <w:r w:rsidRPr="00D21638">
        <w:t>Section 1.</w:t>
      </w:r>
      <w:r w:rsidRPr="00D21638">
        <w:tab/>
      </w:r>
      <w:hyperlink w:anchor="Section1" w:history="1">
        <w:r w:rsidR="008564EF" w:rsidRPr="000F7A07">
          <w:rPr>
            <w:rStyle w:val="Hyperlink"/>
            <w:u w:val="none"/>
          </w:rPr>
          <w:t>Definitions</w:t>
        </w:r>
      </w:hyperlink>
    </w:p>
    <w:p w14:paraId="22F9D3AC" w14:textId="38137C05" w:rsidR="009736B4" w:rsidRPr="00D21638" w:rsidRDefault="009736B4" w:rsidP="00A23824">
      <w:pPr>
        <w:pStyle w:val="NoSpacing"/>
      </w:pPr>
      <w:r w:rsidRPr="00D21638">
        <w:t xml:space="preserve">Section 2. </w:t>
      </w:r>
      <w:r w:rsidRPr="00D21638">
        <w:tab/>
      </w:r>
      <w:hyperlink w:anchor="Section2" w:history="1">
        <w:r w:rsidR="004C6E91">
          <w:rPr>
            <w:rStyle w:val="Hyperlink"/>
            <w:u w:val="none"/>
          </w:rPr>
          <w:t>Follow</w:t>
        </w:r>
      </w:hyperlink>
      <w:r w:rsidR="004C6E91">
        <w:rPr>
          <w:rStyle w:val="Hyperlink"/>
          <w:u w:val="none"/>
        </w:rPr>
        <w:t xml:space="preserve"> &amp; Unfollow</w:t>
      </w:r>
    </w:p>
    <w:p w14:paraId="653A32DE" w14:textId="39FA0FC1" w:rsidR="009736B4" w:rsidRPr="00D21638" w:rsidRDefault="009736B4" w:rsidP="00A23824">
      <w:pPr>
        <w:pStyle w:val="NoSpacing"/>
      </w:pPr>
      <w:r w:rsidRPr="00D21638">
        <w:t>Section 3.</w:t>
      </w:r>
      <w:r w:rsidRPr="00D21638">
        <w:tab/>
      </w:r>
      <w:hyperlink w:anchor="Section3" w:history="1">
        <w:r w:rsidR="000F7A07">
          <w:rPr>
            <w:rStyle w:val="Hyperlink"/>
            <w:u w:val="none"/>
          </w:rPr>
          <w:t>Posting Content</w:t>
        </w:r>
      </w:hyperlink>
    </w:p>
    <w:p w14:paraId="04BE5022" w14:textId="77777777" w:rsidR="009736B4" w:rsidRPr="00D21638" w:rsidRDefault="009736B4" w:rsidP="00A23824">
      <w:pPr>
        <w:pStyle w:val="NoSpacing"/>
      </w:pPr>
      <w:r w:rsidRPr="00D21638">
        <w:t>Section 4.</w:t>
      </w:r>
      <w:r w:rsidRPr="00D21638">
        <w:tab/>
      </w:r>
      <w:hyperlink w:anchor="Section4" w:history="1">
        <w:r w:rsidRPr="00D21638">
          <w:rPr>
            <w:rStyle w:val="Hyperlink"/>
            <w:u w:val="none"/>
          </w:rPr>
          <w:t>Message Content</w:t>
        </w:r>
      </w:hyperlink>
    </w:p>
    <w:p w14:paraId="1414E7E5" w14:textId="76DA4B2C" w:rsidR="009736B4" w:rsidRPr="00D21638" w:rsidRDefault="009736B4" w:rsidP="00A23824">
      <w:pPr>
        <w:pStyle w:val="NoSpacing"/>
      </w:pPr>
      <w:r w:rsidRPr="00D21638">
        <w:t>Section 5.</w:t>
      </w:r>
      <w:r w:rsidRPr="00D21638">
        <w:tab/>
      </w:r>
      <w:hyperlink w:anchor="Section5" w:history="1">
        <w:r w:rsidR="009712F9">
          <w:rPr>
            <w:rStyle w:val="Hyperlink"/>
            <w:u w:val="none"/>
          </w:rPr>
          <w:t xml:space="preserve">Replying to </w:t>
        </w:r>
        <w:r w:rsidR="004C6E91">
          <w:rPr>
            <w:rStyle w:val="Hyperlink"/>
            <w:u w:val="none"/>
          </w:rPr>
          <w:t>Tweets</w:t>
        </w:r>
      </w:hyperlink>
    </w:p>
    <w:p w14:paraId="0110F0DF" w14:textId="77777777" w:rsidR="009736B4" w:rsidRPr="00D21638" w:rsidRDefault="009736B4" w:rsidP="00A23824">
      <w:pPr>
        <w:pStyle w:val="NoSpacing"/>
      </w:pPr>
      <w:r w:rsidRPr="00D21638">
        <w:t xml:space="preserve">Section 6. </w:t>
      </w:r>
      <w:r w:rsidRPr="00D21638">
        <w:tab/>
      </w:r>
      <w:hyperlink w:anchor="Section6" w:history="1">
        <w:r w:rsidRPr="00D21638">
          <w:rPr>
            <w:rStyle w:val="Hyperlink"/>
            <w:u w:val="none"/>
          </w:rPr>
          <w:t>Protected Health Information Guidelines</w:t>
        </w:r>
      </w:hyperlink>
    </w:p>
    <w:p w14:paraId="390D9763" w14:textId="59994656" w:rsidR="009736B4" w:rsidRPr="00D21638" w:rsidRDefault="009736B4" w:rsidP="00A23824">
      <w:pPr>
        <w:pStyle w:val="NoSpacing"/>
      </w:pPr>
      <w:r w:rsidRPr="00D21638">
        <w:t xml:space="preserve">Section 7. </w:t>
      </w:r>
      <w:r w:rsidRPr="00D21638">
        <w:tab/>
      </w:r>
      <w:hyperlink w:anchor="Section7" w:history="1">
        <w:r w:rsidRPr="00D21638">
          <w:rPr>
            <w:rStyle w:val="Hyperlink"/>
            <w:u w:val="none"/>
          </w:rPr>
          <w:t>Antitrust Laws</w:t>
        </w:r>
      </w:hyperlink>
    </w:p>
    <w:p w14:paraId="0E3C6165" w14:textId="4CEB7C6D" w:rsidR="009736B4" w:rsidRPr="00D21638" w:rsidRDefault="00D119AE" w:rsidP="00A23824">
      <w:pPr>
        <w:pStyle w:val="NoSpacing"/>
      </w:pPr>
      <w:r>
        <w:t>Section 8</w:t>
      </w:r>
      <w:r w:rsidR="009736B4" w:rsidRPr="00D21638">
        <w:t xml:space="preserve">. </w:t>
      </w:r>
      <w:r w:rsidR="009736B4" w:rsidRPr="00D21638">
        <w:tab/>
      </w:r>
      <w:hyperlink w:anchor="Section8" w:history="1">
        <w:r>
          <w:rPr>
            <w:rStyle w:val="Hyperlink"/>
            <w:u w:val="none"/>
          </w:rPr>
          <w:t>Misconduct &amp; Penalties</w:t>
        </w:r>
      </w:hyperlink>
    </w:p>
    <w:p w14:paraId="3D710EAC" w14:textId="422A6ED0" w:rsidR="009736B4" w:rsidRPr="00D21638" w:rsidRDefault="00D119AE" w:rsidP="00A23824">
      <w:pPr>
        <w:pStyle w:val="NoSpacing"/>
      </w:pPr>
      <w:r>
        <w:t>Section 9</w:t>
      </w:r>
      <w:r w:rsidR="009736B4" w:rsidRPr="00D21638">
        <w:t xml:space="preserve">. </w:t>
      </w:r>
      <w:r w:rsidR="009736B4" w:rsidRPr="00D21638">
        <w:tab/>
      </w:r>
      <w:hyperlink w:anchor="Section11" w:history="1">
        <w:r w:rsidR="009736B4" w:rsidRPr="00D21638">
          <w:rPr>
            <w:rStyle w:val="Hyperlink"/>
            <w:u w:val="none"/>
          </w:rPr>
          <w:t>Frequently Asked Questions (FAQs)</w:t>
        </w:r>
      </w:hyperlink>
    </w:p>
    <w:p w14:paraId="354CB20E" w14:textId="77777777" w:rsidR="009736B4" w:rsidRPr="00D21638" w:rsidRDefault="009736B4" w:rsidP="00A23824">
      <w:pPr>
        <w:pStyle w:val="NoSpacing"/>
      </w:pPr>
    </w:p>
    <w:p w14:paraId="5A578732" w14:textId="77777777" w:rsidR="009736B4" w:rsidRDefault="009736B4" w:rsidP="00A23824">
      <w:pPr>
        <w:pStyle w:val="NoSpacing"/>
      </w:pPr>
    </w:p>
    <w:p w14:paraId="6AEA6746" w14:textId="77777777" w:rsidR="009736B4" w:rsidRDefault="009736B4" w:rsidP="00A23824">
      <w:pPr>
        <w:pStyle w:val="NoSpacing"/>
      </w:pPr>
    </w:p>
    <w:p w14:paraId="3D88C7AA" w14:textId="77777777" w:rsidR="009736B4" w:rsidRDefault="009736B4">
      <w:r>
        <w:br w:type="page"/>
      </w:r>
    </w:p>
    <w:p w14:paraId="43609980" w14:textId="5647626A" w:rsidR="009736B4" w:rsidRPr="00DB75C6" w:rsidRDefault="009736B4" w:rsidP="004756A4">
      <w:pPr>
        <w:pStyle w:val="NoSpacing"/>
        <w:rPr>
          <w:i/>
          <w:sz w:val="16"/>
          <w:szCs w:val="16"/>
          <w:u w:val="single"/>
        </w:rPr>
      </w:pPr>
      <w:bookmarkStart w:id="2" w:name="Introduction"/>
      <w:r w:rsidRPr="003A0DC1">
        <w:rPr>
          <w:i/>
          <w:u w:val="single"/>
        </w:rPr>
        <w:lastRenderedPageBreak/>
        <w:t>Introduction</w:t>
      </w:r>
      <w:r w:rsidRPr="00617123">
        <w:rPr>
          <w:i/>
        </w:rPr>
        <w:t xml:space="preserve">  </w:t>
      </w:r>
      <w:r w:rsidRPr="00DB75C6">
        <w:rPr>
          <w:i/>
        </w:rPr>
        <w:t xml:space="preserve"> </w:t>
      </w:r>
      <w:hyperlink w:anchor="Title" w:history="1">
        <w:r w:rsidRPr="00DB75C6">
          <w:rPr>
            <w:rStyle w:val="Hyperlink"/>
            <w:i/>
            <w:sz w:val="16"/>
            <w:szCs w:val="16"/>
            <w:u w:val="none"/>
          </w:rPr>
          <w:t>(back to table of contents)</w:t>
        </w:r>
      </w:hyperlink>
    </w:p>
    <w:bookmarkEnd w:id="2"/>
    <w:p w14:paraId="6BEDAE0C" w14:textId="77777777" w:rsidR="009736B4" w:rsidRPr="00A23824" w:rsidRDefault="009736B4" w:rsidP="00A23824">
      <w:pPr>
        <w:pStyle w:val="NoSpacing"/>
        <w:rPr>
          <w:i/>
        </w:rPr>
      </w:pPr>
    </w:p>
    <w:p w14:paraId="183AE771" w14:textId="50D9FE42" w:rsidR="009736B4" w:rsidRDefault="009736B4" w:rsidP="00A23824">
      <w:pPr>
        <w:pStyle w:val="NoSpacing"/>
      </w:pPr>
      <w:r>
        <w:t xml:space="preserve">The </w:t>
      </w:r>
      <w:r w:rsidR="00C36D0F">
        <w:t>Pulmonary</w:t>
      </w:r>
      <w:r>
        <w:t xml:space="preserve"> Practice &amp; Research Network (</w:t>
      </w:r>
      <w:proofErr w:type="spellStart"/>
      <w:r w:rsidR="00C36D0F">
        <w:t>Pulm</w:t>
      </w:r>
      <w:proofErr w:type="spellEnd"/>
      <w:r w:rsidR="00C36D0F">
        <w:t xml:space="preserve"> </w:t>
      </w:r>
      <w:r>
        <w:t>PRN</w:t>
      </w:r>
      <w:r w:rsidR="00D37859">
        <w:t>, or PRN</w:t>
      </w:r>
      <w:r>
        <w:t xml:space="preserve">) </w:t>
      </w:r>
      <w:r w:rsidR="00C36D0F">
        <w:t>Twitter</w:t>
      </w:r>
      <w:r w:rsidR="00F466F2">
        <w:t xml:space="preserve"> page </w:t>
      </w:r>
      <w:r w:rsidR="00C36D0F">
        <w:t>aims</w:t>
      </w:r>
      <w:r w:rsidR="00F466F2">
        <w:t xml:space="preserve"> to </w:t>
      </w:r>
      <w:r w:rsidR="00C36D0F">
        <w:t xml:space="preserve">increase the social media presence of this PRN and its members, and to correspondingly use social media to inform PRN members of this community’s accomplishments </w:t>
      </w:r>
      <w:r w:rsidR="00D37859">
        <w:t>as well as</w:t>
      </w:r>
      <w:r w:rsidR="00C36D0F">
        <w:t xml:space="preserve"> accelerate </w:t>
      </w:r>
      <w:r w:rsidR="00D37859">
        <w:t>dissemination</w:t>
      </w:r>
      <w:r w:rsidR="00C36D0F">
        <w:t xml:space="preserve"> of pulmonary pharmacotherapy science and evidence</w:t>
      </w:r>
      <w:r w:rsidR="00F466F2">
        <w:t xml:space="preserve">. It is available to members and nonmembers of the PRN through </w:t>
      </w:r>
      <w:r w:rsidR="00C36D0F">
        <w:t>Twitter</w:t>
      </w:r>
      <w:r w:rsidR="00F466F2">
        <w:t xml:space="preserve">. The PRN </w:t>
      </w:r>
      <w:r w:rsidR="00C36D0F">
        <w:t xml:space="preserve">Twitter </w:t>
      </w:r>
      <w:r w:rsidR="00F466F2">
        <w:t xml:space="preserve">page is </w:t>
      </w:r>
      <w:r w:rsidR="00C36D0F">
        <w:t xml:space="preserve">accessible at: </w:t>
      </w:r>
      <w:r w:rsidR="00C36D0F" w:rsidRPr="00C36D0F">
        <w:t>https://twitter.com/hashtag/pulmprn</w:t>
      </w:r>
    </w:p>
    <w:p w14:paraId="03647319" w14:textId="3FA04B2B" w:rsidR="00C36D0F" w:rsidRDefault="00C36D0F" w:rsidP="00A23824">
      <w:pPr>
        <w:pStyle w:val="NoSpacing"/>
      </w:pPr>
    </w:p>
    <w:p w14:paraId="037081BB" w14:textId="62648C9E" w:rsidR="00C36D0F" w:rsidRDefault="00C36D0F" w:rsidP="00A23824">
      <w:pPr>
        <w:pStyle w:val="NoSpacing"/>
      </w:pPr>
      <w:bookmarkStart w:id="3" w:name="_Hlk63691982"/>
      <w:r>
        <w:t xml:space="preserve">This document was adapted from a similar publication on the </w:t>
      </w:r>
      <w:r w:rsidR="00125D9A">
        <w:t>Ambulatory Care</w:t>
      </w:r>
      <w:r>
        <w:t xml:space="preserve"> PRN</w:t>
      </w:r>
      <w:r w:rsidR="006E6C09">
        <w:t xml:space="preserve"> website</w:t>
      </w:r>
      <w:r>
        <w:t>.</w:t>
      </w:r>
      <w:r w:rsidR="004C6E91">
        <w:t xml:space="preserve"> This policy should be reviewed and reapproved by the Workforce &amp; Strategic Committee </w:t>
      </w:r>
      <w:r w:rsidR="00921BD4">
        <w:t>biennially</w:t>
      </w:r>
      <w:r w:rsidR="004C6E91">
        <w:t>.</w:t>
      </w:r>
    </w:p>
    <w:bookmarkEnd w:id="3"/>
    <w:p w14:paraId="669EC3F4" w14:textId="77777777" w:rsidR="00C36D0F" w:rsidRDefault="00C36D0F" w:rsidP="00A23824">
      <w:pPr>
        <w:pStyle w:val="NoSpacing"/>
      </w:pPr>
    </w:p>
    <w:p w14:paraId="26CD8EE1" w14:textId="77777777" w:rsidR="009736B4" w:rsidRDefault="009736B4" w:rsidP="00A23824">
      <w:pPr>
        <w:pStyle w:val="NoSpacing"/>
      </w:pPr>
    </w:p>
    <w:p w14:paraId="21F0348C" w14:textId="68FA08F5" w:rsidR="00B0031D" w:rsidRDefault="00B0031D" w:rsidP="00B0031D">
      <w:pPr>
        <w:pStyle w:val="NoSpacing"/>
        <w:rPr>
          <w:rStyle w:val="Hyperlink"/>
          <w:i/>
          <w:sz w:val="16"/>
          <w:szCs w:val="16"/>
          <w:u w:val="none"/>
        </w:rPr>
      </w:pPr>
      <w:bookmarkStart w:id="4" w:name="Section1"/>
      <w:r>
        <w:rPr>
          <w:i/>
          <w:u w:val="single"/>
        </w:rPr>
        <w:t>Section 1.  Definitions</w:t>
      </w:r>
      <w:r w:rsidRPr="00DB75C6">
        <w:rPr>
          <w:i/>
        </w:rPr>
        <w:t xml:space="preserve">  </w:t>
      </w:r>
      <w:r w:rsidRPr="00DB75C6">
        <w:rPr>
          <w:i/>
          <w:sz w:val="16"/>
          <w:szCs w:val="16"/>
        </w:rPr>
        <w:t xml:space="preserve"> </w:t>
      </w:r>
      <w:bookmarkEnd w:id="4"/>
      <w:r>
        <w:fldChar w:fldCharType="begin"/>
      </w:r>
      <w:r>
        <w:instrText xml:space="preserve"> HYPERLINK \l "Title" </w:instrText>
      </w:r>
      <w:r>
        <w:fldChar w:fldCharType="separate"/>
      </w:r>
      <w:r w:rsidRPr="00DB75C6">
        <w:rPr>
          <w:rStyle w:val="Hyperlink"/>
          <w:i/>
          <w:sz w:val="16"/>
          <w:szCs w:val="16"/>
          <w:u w:val="none"/>
        </w:rPr>
        <w:t>(back to table of contents)</w:t>
      </w:r>
      <w:r>
        <w:rPr>
          <w:rStyle w:val="Hyperlink"/>
          <w:i/>
          <w:sz w:val="16"/>
          <w:szCs w:val="16"/>
          <w:u w:val="none"/>
        </w:rPr>
        <w:fldChar w:fldCharType="end"/>
      </w:r>
    </w:p>
    <w:p w14:paraId="5B367E63" w14:textId="77777777" w:rsidR="00B0031D" w:rsidRDefault="00B0031D" w:rsidP="00B0031D">
      <w:pPr>
        <w:pStyle w:val="NoSpacing"/>
        <w:rPr>
          <w:u w:val="single"/>
        </w:rPr>
      </w:pPr>
    </w:p>
    <w:p w14:paraId="0477200D" w14:textId="107A5EB9" w:rsidR="00B0031D" w:rsidRPr="008564EF" w:rsidRDefault="00C36D0F" w:rsidP="00B0031D">
      <w:pPr>
        <w:pStyle w:val="NoSpacing"/>
        <w:numPr>
          <w:ilvl w:val="0"/>
          <w:numId w:val="26"/>
        </w:numPr>
        <w:rPr>
          <w:u w:val="single"/>
        </w:rPr>
      </w:pPr>
      <w:r>
        <w:t xml:space="preserve">Tweet: a message that is posted on Twitter. It is limited to 140 characters. </w:t>
      </w:r>
      <w:r w:rsidR="00717063">
        <w:t>Tweet is synonymous with “post.”</w:t>
      </w:r>
    </w:p>
    <w:p w14:paraId="232A5843" w14:textId="77777777" w:rsidR="008564EF" w:rsidRDefault="008564EF" w:rsidP="008564EF">
      <w:pPr>
        <w:pStyle w:val="NoSpacing"/>
        <w:ind w:left="360"/>
        <w:rPr>
          <w:u w:val="single"/>
        </w:rPr>
      </w:pPr>
    </w:p>
    <w:p w14:paraId="5E8CC6EA" w14:textId="60720AF0" w:rsidR="00B0031D" w:rsidRPr="008564EF" w:rsidRDefault="00C36D0F" w:rsidP="00B0031D">
      <w:pPr>
        <w:pStyle w:val="NoSpacing"/>
        <w:numPr>
          <w:ilvl w:val="0"/>
          <w:numId w:val="26"/>
        </w:numPr>
        <w:rPr>
          <w:u w:val="single"/>
        </w:rPr>
      </w:pPr>
      <w:r>
        <w:t>Retweet: the sharing of the original Tweet.</w:t>
      </w:r>
    </w:p>
    <w:p w14:paraId="74DED1FA" w14:textId="77777777" w:rsidR="008564EF" w:rsidRPr="00B0031D" w:rsidRDefault="008564EF" w:rsidP="008564EF">
      <w:pPr>
        <w:pStyle w:val="NoSpacing"/>
        <w:ind w:left="360"/>
        <w:rPr>
          <w:u w:val="single"/>
        </w:rPr>
      </w:pPr>
    </w:p>
    <w:p w14:paraId="59B7EF06" w14:textId="1EEC9620" w:rsidR="00B0031D" w:rsidRPr="00B0031D" w:rsidRDefault="00C36D0F" w:rsidP="00B0031D">
      <w:pPr>
        <w:pStyle w:val="NoSpacing"/>
        <w:numPr>
          <w:ilvl w:val="0"/>
          <w:numId w:val="26"/>
        </w:numPr>
        <w:rPr>
          <w:u w:val="single"/>
        </w:rPr>
      </w:pPr>
      <w:r>
        <w:t>Hashtag: a keyword or phrase proceeded by a pound (#) sign. Clicking on a Twitter hashtag will connect the user to the corresponding Twitter page.</w:t>
      </w:r>
    </w:p>
    <w:p w14:paraId="55CEAB17" w14:textId="77777777" w:rsidR="00B0031D" w:rsidRPr="00B0031D" w:rsidRDefault="00B0031D" w:rsidP="00B0031D">
      <w:pPr>
        <w:pStyle w:val="NoSpacing"/>
        <w:ind w:left="360"/>
        <w:rPr>
          <w:u w:val="single"/>
        </w:rPr>
      </w:pPr>
    </w:p>
    <w:p w14:paraId="0A9773E5" w14:textId="22986FB6" w:rsidR="00B0031D" w:rsidRPr="00717063" w:rsidRDefault="00C36D0F" w:rsidP="00717063">
      <w:pPr>
        <w:pStyle w:val="NoSpacing"/>
        <w:numPr>
          <w:ilvl w:val="0"/>
          <w:numId w:val="26"/>
        </w:numPr>
        <w:contextualSpacing/>
        <w:rPr>
          <w:u w:val="single"/>
        </w:rPr>
      </w:pPr>
      <w:r>
        <w:t xml:space="preserve">Follower: </w:t>
      </w:r>
      <w:proofErr w:type="gramStart"/>
      <w:r>
        <w:t>a</w:t>
      </w:r>
      <w:proofErr w:type="gramEnd"/>
      <w:r>
        <w:t xml:space="preserve"> Twitter user who subscribes to </w:t>
      </w:r>
      <w:r w:rsidR="00717063">
        <w:t xml:space="preserve">various accounts or hashtags. </w:t>
      </w:r>
    </w:p>
    <w:p w14:paraId="6D7A86CB" w14:textId="77777777" w:rsidR="00717063" w:rsidRDefault="00717063" w:rsidP="00717063">
      <w:pPr>
        <w:pStyle w:val="ListParagraph"/>
        <w:spacing w:after="0"/>
        <w:rPr>
          <w:u w:val="single"/>
        </w:rPr>
      </w:pPr>
    </w:p>
    <w:p w14:paraId="4D0254C2" w14:textId="0EE5FF84" w:rsidR="00717063" w:rsidRDefault="00717063" w:rsidP="00717063">
      <w:pPr>
        <w:pStyle w:val="NoSpacing"/>
        <w:numPr>
          <w:ilvl w:val="0"/>
          <w:numId w:val="26"/>
        </w:numPr>
        <w:contextualSpacing/>
      </w:pPr>
      <w:r w:rsidRPr="00717063">
        <w:t xml:space="preserve">Mention: the use of the ‘@’ sign to </w:t>
      </w:r>
      <w:r>
        <w:t>communicate with another Twitter user via public post or direct message.</w:t>
      </w:r>
    </w:p>
    <w:p w14:paraId="0CBBA8D4" w14:textId="77777777" w:rsidR="00717063" w:rsidRDefault="00717063" w:rsidP="00717063">
      <w:pPr>
        <w:pStyle w:val="ListParagraph"/>
        <w:spacing w:after="0"/>
      </w:pPr>
    </w:p>
    <w:p w14:paraId="2888373B" w14:textId="111FF390" w:rsidR="00717063" w:rsidRDefault="00717063" w:rsidP="00717063">
      <w:pPr>
        <w:pStyle w:val="NoSpacing"/>
        <w:numPr>
          <w:ilvl w:val="0"/>
          <w:numId w:val="26"/>
        </w:numPr>
        <w:contextualSpacing/>
      </w:pPr>
      <w:r>
        <w:t>Engagement: the communication (i.e. responses, connections, etc.) of Twitter users on a Tweet.</w:t>
      </w:r>
    </w:p>
    <w:p w14:paraId="63A8616A" w14:textId="77777777" w:rsidR="00717063" w:rsidRDefault="00717063" w:rsidP="00717063">
      <w:pPr>
        <w:pStyle w:val="ListParagraph"/>
        <w:spacing w:after="0"/>
        <w:contextualSpacing w:val="0"/>
      </w:pPr>
    </w:p>
    <w:p w14:paraId="11CF9589" w14:textId="22C3B44B" w:rsidR="00717063" w:rsidRPr="00717063" w:rsidRDefault="00717063" w:rsidP="00717063">
      <w:pPr>
        <w:pStyle w:val="NoSpacing"/>
        <w:numPr>
          <w:ilvl w:val="0"/>
          <w:numId w:val="26"/>
        </w:numPr>
        <w:contextualSpacing/>
      </w:pPr>
      <w:r>
        <w:t>Trend: as a hashtag becomes more popular (via Retweets or Engagement) on Twitter, it may subsequently become a trend or a trending topic. Some trends are featured on the Twitter homepage.</w:t>
      </w:r>
    </w:p>
    <w:p w14:paraId="078EEC92" w14:textId="77777777" w:rsidR="00B0031D" w:rsidRDefault="00B0031D" w:rsidP="00717063">
      <w:pPr>
        <w:pStyle w:val="NoSpacing"/>
        <w:contextualSpacing/>
      </w:pPr>
    </w:p>
    <w:p w14:paraId="11165CBB" w14:textId="77777777" w:rsidR="00B0031D" w:rsidRDefault="00B0031D" w:rsidP="00A23824">
      <w:pPr>
        <w:pStyle w:val="NoSpacing"/>
      </w:pPr>
    </w:p>
    <w:p w14:paraId="36EF0363" w14:textId="204AF724" w:rsidR="009736B4" w:rsidRPr="004756A4" w:rsidRDefault="000F7A07" w:rsidP="004756A4">
      <w:pPr>
        <w:pStyle w:val="NoSpacing"/>
        <w:rPr>
          <w:i/>
          <w:u w:val="single"/>
        </w:rPr>
      </w:pPr>
      <w:bookmarkStart w:id="5" w:name="Section2"/>
      <w:r>
        <w:rPr>
          <w:i/>
          <w:u w:val="single"/>
        </w:rPr>
        <w:t>Section 2</w:t>
      </w:r>
      <w:r w:rsidR="009736B4" w:rsidRPr="004756A4">
        <w:rPr>
          <w:i/>
          <w:u w:val="single"/>
        </w:rPr>
        <w:t xml:space="preserve">.   </w:t>
      </w:r>
      <w:r w:rsidR="004C6E91">
        <w:rPr>
          <w:i/>
          <w:u w:val="single"/>
        </w:rPr>
        <w:t>Follow &amp; Unfollow</w:t>
      </w:r>
      <w:r w:rsidR="009736B4" w:rsidRPr="00DB75C6">
        <w:rPr>
          <w:i/>
        </w:rPr>
        <w:t xml:space="preserve">  </w:t>
      </w:r>
      <w:r w:rsidR="009736B4" w:rsidRPr="00DB75C6">
        <w:rPr>
          <w:i/>
          <w:sz w:val="16"/>
          <w:szCs w:val="16"/>
        </w:rPr>
        <w:t xml:space="preserve"> </w:t>
      </w:r>
      <w:bookmarkEnd w:id="5"/>
      <w:r w:rsidR="00F466F2">
        <w:fldChar w:fldCharType="begin"/>
      </w:r>
      <w:r w:rsidR="00F466F2">
        <w:instrText xml:space="preserve"> HYPERLINK \l "Title" </w:instrText>
      </w:r>
      <w:r w:rsidR="00F466F2">
        <w:fldChar w:fldCharType="separate"/>
      </w:r>
      <w:r w:rsidR="009736B4" w:rsidRPr="00DB75C6">
        <w:rPr>
          <w:rStyle w:val="Hyperlink"/>
          <w:i/>
          <w:sz w:val="16"/>
          <w:szCs w:val="16"/>
          <w:u w:val="none"/>
        </w:rPr>
        <w:t>(back to table of contents)</w:t>
      </w:r>
      <w:r w:rsidR="00F466F2">
        <w:rPr>
          <w:rStyle w:val="Hyperlink"/>
          <w:i/>
          <w:sz w:val="16"/>
          <w:szCs w:val="16"/>
          <w:u w:val="none"/>
        </w:rPr>
        <w:fldChar w:fldCharType="end"/>
      </w:r>
    </w:p>
    <w:p w14:paraId="0A61C8E8" w14:textId="77777777" w:rsidR="009736B4" w:rsidRDefault="009736B4" w:rsidP="004756A4">
      <w:pPr>
        <w:pStyle w:val="NoSpacing"/>
      </w:pPr>
    </w:p>
    <w:p w14:paraId="64651AE2" w14:textId="7A5F9A9A" w:rsidR="009736B4" w:rsidRDefault="009736B4" w:rsidP="003A0DC1">
      <w:pPr>
        <w:pStyle w:val="NoSpacing"/>
        <w:numPr>
          <w:ilvl w:val="0"/>
          <w:numId w:val="8"/>
        </w:numPr>
      </w:pPr>
      <w:r>
        <w:t>A</w:t>
      </w:r>
      <w:r w:rsidR="00F466F2">
        <w:t xml:space="preserve">ny person may voluntarily choose to </w:t>
      </w:r>
      <w:r w:rsidR="00D37859">
        <w:t>follow</w:t>
      </w:r>
      <w:r w:rsidR="00F466F2">
        <w:t xml:space="preserve"> the </w:t>
      </w:r>
      <w:r w:rsidR="00717063">
        <w:t>Pulmonary</w:t>
      </w:r>
      <w:r w:rsidR="00F466F2">
        <w:t xml:space="preserve"> PRN </w:t>
      </w:r>
      <w:r w:rsidR="00717063">
        <w:t>Twitter</w:t>
      </w:r>
      <w:r w:rsidR="00F466F2">
        <w:t xml:space="preserve"> page. Membership to ACCP or the </w:t>
      </w:r>
      <w:r w:rsidR="00E84616">
        <w:t>Pulmonary</w:t>
      </w:r>
      <w:r w:rsidR="00F466F2">
        <w:t xml:space="preserve"> PRN is </w:t>
      </w:r>
      <w:r w:rsidR="00717063">
        <w:t xml:space="preserve">highly encouraged but </w:t>
      </w:r>
      <w:r w:rsidR="00F466F2">
        <w:t>not required</w:t>
      </w:r>
      <w:r w:rsidR="00D37859">
        <w:t xml:space="preserve"> to follow</w:t>
      </w:r>
      <w:r w:rsidR="00F466F2">
        <w:t>.</w:t>
      </w:r>
    </w:p>
    <w:p w14:paraId="15C54F8F" w14:textId="77777777" w:rsidR="009736B4" w:rsidRDefault="009736B4" w:rsidP="003A0DC1">
      <w:pPr>
        <w:pStyle w:val="NoSpacing"/>
        <w:ind w:left="360"/>
      </w:pPr>
    </w:p>
    <w:p w14:paraId="4D89D34D" w14:textId="69E7F3A1" w:rsidR="009736B4" w:rsidRDefault="00F466F2" w:rsidP="003A0DC1">
      <w:pPr>
        <w:pStyle w:val="NoSpacing"/>
        <w:numPr>
          <w:ilvl w:val="0"/>
          <w:numId w:val="8"/>
        </w:numPr>
      </w:pPr>
      <w:r>
        <w:t>Individuals</w:t>
      </w:r>
      <w:r w:rsidR="009736B4">
        <w:t xml:space="preserve"> who </w:t>
      </w:r>
      <w:r>
        <w:t xml:space="preserve">wish to follow the PRN, may </w:t>
      </w:r>
      <w:r w:rsidR="00717063">
        <w:t>follow</w:t>
      </w:r>
      <w:r>
        <w:t xml:space="preserve"> the </w:t>
      </w:r>
      <w:proofErr w:type="spellStart"/>
      <w:r w:rsidR="00717063">
        <w:t>Pulm</w:t>
      </w:r>
      <w:proofErr w:type="spellEnd"/>
      <w:r w:rsidR="00717063">
        <w:t xml:space="preserve"> PRN Twitter</w:t>
      </w:r>
      <w:r>
        <w:t xml:space="preserve"> page. </w:t>
      </w:r>
      <w:r w:rsidR="00717063">
        <w:t xml:space="preserve">In order to follow, a Twitter account </w:t>
      </w:r>
      <w:r>
        <w:t xml:space="preserve">is necessary. </w:t>
      </w:r>
    </w:p>
    <w:p w14:paraId="3B7C0D36" w14:textId="77777777" w:rsidR="00F466F2" w:rsidRDefault="00F466F2" w:rsidP="00F466F2">
      <w:pPr>
        <w:pStyle w:val="NoSpacing"/>
      </w:pPr>
    </w:p>
    <w:p w14:paraId="21139B19" w14:textId="4E48ED39" w:rsidR="009736B4" w:rsidRDefault="00F466F2" w:rsidP="004756A4">
      <w:pPr>
        <w:pStyle w:val="NoSpacing"/>
        <w:numPr>
          <w:ilvl w:val="0"/>
          <w:numId w:val="8"/>
        </w:numPr>
      </w:pPr>
      <w:r>
        <w:t xml:space="preserve">Individuals may </w:t>
      </w:r>
      <w:r w:rsidR="00D37859">
        <w:t>disassociate</w:t>
      </w:r>
      <w:r>
        <w:t xml:space="preserve"> at any time by choosing to ‘un</w:t>
      </w:r>
      <w:r w:rsidR="00717063">
        <w:t>follow</w:t>
      </w:r>
      <w:r>
        <w:t xml:space="preserve">’ the </w:t>
      </w:r>
      <w:r w:rsidR="00717063">
        <w:t>Twitter</w:t>
      </w:r>
      <w:r>
        <w:t xml:space="preserve"> page.</w:t>
      </w:r>
    </w:p>
    <w:p w14:paraId="11749DCF" w14:textId="77777777" w:rsidR="00EE6553" w:rsidRDefault="00EE6553" w:rsidP="00EE6553">
      <w:pPr>
        <w:pStyle w:val="NoSpacing"/>
      </w:pPr>
    </w:p>
    <w:p w14:paraId="2B164C29" w14:textId="198AD0C6" w:rsidR="00EE6553" w:rsidRDefault="00EE6553" w:rsidP="004756A4">
      <w:pPr>
        <w:pStyle w:val="NoSpacing"/>
        <w:numPr>
          <w:ilvl w:val="0"/>
          <w:numId w:val="8"/>
        </w:numPr>
      </w:pPr>
      <w:r>
        <w:t xml:space="preserve">Individuals are subject to misconduct and penalties and may result in loss of ‘following’ status and/or other privileges. </w:t>
      </w:r>
      <w:r w:rsidRPr="00EE6553">
        <w:t xml:space="preserve">(See </w:t>
      </w:r>
      <w:hyperlink w:anchor="Section8" w:history="1">
        <w:r w:rsidR="00D119AE">
          <w:rPr>
            <w:rStyle w:val="Hyperlink"/>
            <w:i/>
            <w:color w:val="3366FF"/>
            <w:u w:val="none"/>
          </w:rPr>
          <w:t>Section 8</w:t>
        </w:r>
      </w:hyperlink>
      <w:r w:rsidRPr="00EE6553">
        <w:t>.)</w:t>
      </w:r>
    </w:p>
    <w:p w14:paraId="0831D6B1" w14:textId="5EC193E0" w:rsidR="009736B4" w:rsidRDefault="009736B4" w:rsidP="004756A4">
      <w:pPr>
        <w:pStyle w:val="NoSpacing"/>
      </w:pPr>
    </w:p>
    <w:p w14:paraId="4352CEFE" w14:textId="77777777" w:rsidR="00D37859" w:rsidRDefault="00D37859" w:rsidP="004756A4">
      <w:pPr>
        <w:pStyle w:val="NoSpacing"/>
      </w:pPr>
    </w:p>
    <w:p w14:paraId="7B05F826" w14:textId="3A0E6C22" w:rsidR="009736B4" w:rsidRDefault="000F7A07" w:rsidP="004756A4">
      <w:pPr>
        <w:pStyle w:val="NoSpacing"/>
        <w:rPr>
          <w:i/>
          <w:u w:val="single"/>
        </w:rPr>
      </w:pPr>
      <w:bookmarkStart w:id="6" w:name="Section3"/>
      <w:r>
        <w:rPr>
          <w:i/>
          <w:u w:val="single"/>
        </w:rPr>
        <w:t>Section 3</w:t>
      </w:r>
      <w:r w:rsidR="009736B4" w:rsidRPr="004756A4">
        <w:rPr>
          <w:i/>
          <w:u w:val="single"/>
        </w:rPr>
        <w:t xml:space="preserve">.   Posting </w:t>
      </w:r>
      <w:r w:rsidR="006E78D6">
        <w:rPr>
          <w:i/>
          <w:u w:val="single"/>
        </w:rPr>
        <w:t>Content</w:t>
      </w:r>
      <w:r w:rsidR="009736B4" w:rsidRPr="00DB75C6">
        <w:rPr>
          <w:i/>
        </w:rPr>
        <w:t xml:space="preserve">  </w:t>
      </w:r>
      <w:r w:rsidR="009736B4" w:rsidRPr="00DB75C6">
        <w:rPr>
          <w:i/>
          <w:sz w:val="16"/>
          <w:szCs w:val="16"/>
        </w:rPr>
        <w:t xml:space="preserve"> </w:t>
      </w:r>
      <w:bookmarkEnd w:id="6"/>
      <w:r w:rsidR="00F466F2">
        <w:fldChar w:fldCharType="begin"/>
      </w:r>
      <w:r w:rsidR="00F466F2">
        <w:instrText xml:space="preserve"> HYPERLINK \l "Title" </w:instrText>
      </w:r>
      <w:r w:rsidR="00F466F2">
        <w:fldChar w:fldCharType="separate"/>
      </w:r>
      <w:r w:rsidR="009736B4" w:rsidRPr="00DB75C6">
        <w:rPr>
          <w:rStyle w:val="Hyperlink"/>
          <w:i/>
          <w:sz w:val="16"/>
          <w:szCs w:val="16"/>
          <w:u w:val="none"/>
        </w:rPr>
        <w:t>(back to table of contents)</w:t>
      </w:r>
      <w:r w:rsidR="00F466F2">
        <w:rPr>
          <w:rStyle w:val="Hyperlink"/>
          <w:i/>
          <w:sz w:val="16"/>
          <w:szCs w:val="16"/>
          <w:u w:val="none"/>
        </w:rPr>
        <w:fldChar w:fldCharType="end"/>
      </w:r>
    </w:p>
    <w:p w14:paraId="2F0DBE52" w14:textId="77777777" w:rsidR="009736B4" w:rsidRDefault="009736B4" w:rsidP="004756A4">
      <w:pPr>
        <w:pStyle w:val="NoSpacing"/>
      </w:pPr>
    </w:p>
    <w:p w14:paraId="195BF9AB" w14:textId="0EDB8374" w:rsidR="006E78D6" w:rsidRDefault="009736B4" w:rsidP="006E78D6">
      <w:pPr>
        <w:pStyle w:val="NoSpacing"/>
        <w:numPr>
          <w:ilvl w:val="0"/>
          <w:numId w:val="7"/>
        </w:numPr>
      </w:pPr>
      <w:r>
        <w:t xml:space="preserve">Members </w:t>
      </w:r>
      <w:r w:rsidR="00F466F2">
        <w:t xml:space="preserve">of the PRN will not have posting privileges. </w:t>
      </w:r>
    </w:p>
    <w:p w14:paraId="164EB430" w14:textId="77777777" w:rsidR="00717063" w:rsidRDefault="00717063" w:rsidP="00717063">
      <w:pPr>
        <w:pStyle w:val="NoSpacing"/>
      </w:pPr>
    </w:p>
    <w:p w14:paraId="0C532AE8" w14:textId="4D237086" w:rsidR="00717063" w:rsidRDefault="00717063" w:rsidP="006E78D6">
      <w:pPr>
        <w:pStyle w:val="NoSpacing"/>
        <w:numPr>
          <w:ilvl w:val="0"/>
          <w:numId w:val="7"/>
        </w:numPr>
      </w:pPr>
      <w:r>
        <w:t xml:space="preserve">The </w:t>
      </w:r>
      <w:proofErr w:type="spellStart"/>
      <w:r>
        <w:t>Pulm</w:t>
      </w:r>
      <w:proofErr w:type="spellEnd"/>
      <w:r>
        <w:t xml:space="preserve"> PRN Secretary and the Workforce and Strategic Committee Chair will have access (i.e. username and password) to the Twitter account. They may </w:t>
      </w:r>
      <w:r w:rsidR="00D37859">
        <w:t>designate</w:t>
      </w:r>
      <w:r>
        <w:t xml:space="preserve"> access </w:t>
      </w:r>
      <w:r w:rsidR="00D37859">
        <w:t>to</w:t>
      </w:r>
      <w:r>
        <w:t xml:space="preserve"> assigned delegates, who are </w:t>
      </w:r>
      <w:proofErr w:type="spellStart"/>
      <w:r>
        <w:t>Pulm</w:t>
      </w:r>
      <w:proofErr w:type="spellEnd"/>
      <w:r>
        <w:t xml:space="preserve"> PRN members and who express an interest in maintaining the PRN’s Twitter presence.</w:t>
      </w:r>
    </w:p>
    <w:p w14:paraId="48225059" w14:textId="77777777" w:rsidR="006E78D6" w:rsidRDefault="006E78D6" w:rsidP="006E78D6">
      <w:pPr>
        <w:pStyle w:val="NoSpacing"/>
        <w:ind w:left="360"/>
      </w:pPr>
    </w:p>
    <w:p w14:paraId="20FA9491" w14:textId="63A0B1C6" w:rsidR="006E78D6" w:rsidRDefault="006E78D6" w:rsidP="006E78D6">
      <w:pPr>
        <w:pStyle w:val="NoSpacing"/>
        <w:numPr>
          <w:ilvl w:val="0"/>
          <w:numId w:val="7"/>
        </w:numPr>
      </w:pPr>
      <w:r>
        <w:t xml:space="preserve">Members may suggest content or send along a post for consideration to the PRN </w:t>
      </w:r>
      <w:r w:rsidR="00E84616">
        <w:t>S</w:t>
      </w:r>
      <w:r>
        <w:t>ecretary</w:t>
      </w:r>
      <w:r w:rsidR="00717063">
        <w:t xml:space="preserve">, Workforce &amp; Strategic Committee Chair, or their </w:t>
      </w:r>
      <w:r>
        <w:t>assigned delegate</w:t>
      </w:r>
      <w:r w:rsidR="00717063">
        <w:t>(s)</w:t>
      </w:r>
      <w:r>
        <w:t>.</w:t>
      </w:r>
    </w:p>
    <w:p w14:paraId="36E48233" w14:textId="77777777" w:rsidR="00D37859" w:rsidRDefault="00D37859" w:rsidP="00D37859">
      <w:pPr>
        <w:pStyle w:val="ListParagraph"/>
      </w:pPr>
    </w:p>
    <w:p w14:paraId="26D0E4C1" w14:textId="2CEC3A3F" w:rsidR="00D37859" w:rsidRDefault="00D37859" w:rsidP="006E78D6">
      <w:pPr>
        <w:pStyle w:val="NoSpacing"/>
        <w:numPr>
          <w:ilvl w:val="0"/>
          <w:numId w:val="7"/>
        </w:numPr>
      </w:pPr>
      <w:r>
        <w:t>Content will be Tweeted at least every 2 weeks. Recommended Tweets or Retweets include content from (but are not limited to):</w:t>
      </w:r>
    </w:p>
    <w:p w14:paraId="5DBB78CB" w14:textId="023E761D" w:rsidR="00D37859" w:rsidRDefault="00D37859" w:rsidP="00D37859">
      <w:pPr>
        <w:pStyle w:val="NoSpacing"/>
        <w:numPr>
          <w:ilvl w:val="1"/>
          <w:numId w:val="7"/>
        </w:numPr>
      </w:pPr>
      <w:r>
        <w:t>American College of Clinical Pharmacy (ACCP)</w:t>
      </w:r>
    </w:p>
    <w:p w14:paraId="3145F6C0" w14:textId="6C317E21" w:rsidR="00D37859" w:rsidRDefault="00D37859" w:rsidP="00D37859">
      <w:pPr>
        <w:pStyle w:val="NoSpacing"/>
        <w:numPr>
          <w:ilvl w:val="1"/>
          <w:numId w:val="7"/>
        </w:numPr>
      </w:pPr>
      <w:r>
        <w:t>Other ACCP PRNs (e.g. Ambulatory Care, Adult Medicine, Critical Care, etc.)</w:t>
      </w:r>
    </w:p>
    <w:p w14:paraId="6F01B546" w14:textId="7CEEE332" w:rsidR="00D37859" w:rsidRDefault="00D37859" w:rsidP="00D37859">
      <w:pPr>
        <w:pStyle w:val="NoSpacing"/>
        <w:numPr>
          <w:ilvl w:val="1"/>
          <w:numId w:val="7"/>
        </w:numPr>
      </w:pPr>
      <w:r>
        <w:t>Global Initiative for Asthma (GINA)</w:t>
      </w:r>
    </w:p>
    <w:p w14:paraId="203B23AC" w14:textId="49361B05" w:rsidR="00D37859" w:rsidRDefault="00D37859" w:rsidP="00D37859">
      <w:pPr>
        <w:pStyle w:val="NoSpacing"/>
        <w:numPr>
          <w:ilvl w:val="1"/>
          <w:numId w:val="7"/>
        </w:numPr>
      </w:pPr>
      <w:r>
        <w:t>Global Initiative for Obstructive Lung Disease (GOLD)</w:t>
      </w:r>
    </w:p>
    <w:p w14:paraId="3BB77518" w14:textId="6FB71B11" w:rsidR="00D37859" w:rsidRDefault="00D37859" w:rsidP="00D37859">
      <w:pPr>
        <w:pStyle w:val="NoSpacing"/>
        <w:numPr>
          <w:ilvl w:val="1"/>
          <w:numId w:val="7"/>
        </w:numPr>
      </w:pPr>
      <w:r>
        <w:t>American Thoracic Society (ATS)</w:t>
      </w:r>
    </w:p>
    <w:p w14:paraId="5E9641E7" w14:textId="0E7A31C4" w:rsidR="00D37859" w:rsidRDefault="00D37859" w:rsidP="00D37859">
      <w:pPr>
        <w:pStyle w:val="NoSpacing"/>
        <w:numPr>
          <w:ilvl w:val="1"/>
          <w:numId w:val="7"/>
        </w:numPr>
      </w:pPr>
      <w:r>
        <w:t>American Lung Association (ALA)</w:t>
      </w:r>
    </w:p>
    <w:p w14:paraId="00D3F078" w14:textId="0DE3E63D" w:rsidR="00D37859" w:rsidRDefault="00D37859" w:rsidP="00D37859">
      <w:pPr>
        <w:pStyle w:val="NoSpacing"/>
        <w:numPr>
          <w:ilvl w:val="1"/>
          <w:numId w:val="7"/>
        </w:numPr>
      </w:pPr>
      <w:r>
        <w:t>National Heart Lung and Blood Institute (NHLBI)</w:t>
      </w:r>
    </w:p>
    <w:p w14:paraId="7B0462B6" w14:textId="0B60C509" w:rsidR="00D37859" w:rsidRDefault="00D37859" w:rsidP="00D37859">
      <w:pPr>
        <w:pStyle w:val="NoSpacing"/>
        <w:numPr>
          <w:ilvl w:val="1"/>
          <w:numId w:val="7"/>
        </w:numPr>
      </w:pPr>
      <w:r>
        <w:t>The Society for Critical Care Medicine (SCCM)</w:t>
      </w:r>
    </w:p>
    <w:p w14:paraId="5FBD2AF4" w14:textId="77777777" w:rsidR="00B261B3" w:rsidRDefault="00B261B3" w:rsidP="00B261B3">
      <w:pPr>
        <w:pStyle w:val="NoSpacing"/>
      </w:pPr>
    </w:p>
    <w:p w14:paraId="5AD95C77" w14:textId="1B434E97" w:rsidR="00B261B3" w:rsidRDefault="00B261B3" w:rsidP="006E78D6">
      <w:pPr>
        <w:pStyle w:val="NoSpacing"/>
        <w:numPr>
          <w:ilvl w:val="0"/>
          <w:numId w:val="7"/>
        </w:numPr>
      </w:pPr>
      <w:r>
        <w:t xml:space="preserve">All suggested content must follow rules outlined in section 4. </w:t>
      </w:r>
      <w:r w:rsidRPr="00EE6553">
        <w:t xml:space="preserve">(See </w:t>
      </w:r>
      <w:hyperlink w:anchor="Section4" w:tooltip="Section 10" w:history="1">
        <w:r>
          <w:rPr>
            <w:rStyle w:val="Hyperlink"/>
          </w:rPr>
          <w:t>Section 4</w:t>
        </w:r>
      </w:hyperlink>
      <w:r w:rsidRPr="00EE6553">
        <w:t>.)</w:t>
      </w:r>
    </w:p>
    <w:p w14:paraId="467E6F97" w14:textId="2C700F4A" w:rsidR="009736B4" w:rsidRDefault="009736B4" w:rsidP="00ED477C">
      <w:pPr>
        <w:pStyle w:val="NoSpacing"/>
        <w:jc w:val="both"/>
      </w:pPr>
    </w:p>
    <w:p w14:paraId="620765D1" w14:textId="77777777" w:rsidR="00125D9A" w:rsidRDefault="00125D9A" w:rsidP="00ED477C">
      <w:pPr>
        <w:pStyle w:val="NoSpacing"/>
        <w:jc w:val="both"/>
      </w:pPr>
    </w:p>
    <w:p w14:paraId="7B8BBB8F" w14:textId="77777777" w:rsidR="009736B4" w:rsidRDefault="009736B4" w:rsidP="00ED477C">
      <w:pPr>
        <w:pStyle w:val="NoSpacing"/>
        <w:jc w:val="both"/>
      </w:pPr>
      <w:bookmarkStart w:id="7" w:name="Section4"/>
      <w:r>
        <w:rPr>
          <w:i/>
          <w:u w:val="single"/>
        </w:rPr>
        <w:t>Section 4.   Message Content</w:t>
      </w:r>
      <w:r w:rsidRPr="00DB75C6">
        <w:rPr>
          <w:i/>
        </w:rPr>
        <w:t xml:space="preserve">  </w:t>
      </w:r>
      <w:r w:rsidRPr="00DB75C6">
        <w:rPr>
          <w:i/>
          <w:sz w:val="16"/>
          <w:szCs w:val="16"/>
        </w:rPr>
        <w:t xml:space="preserve"> </w:t>
      </w:r>
      <w:hyperlink w:anchor="Title" w:history="1">
        <w:r w:rsidRPr="00DB75C6">
          <w:rPr>
            <w:rStyle w:val="Hyperlink"/>
            <w:i/>
            <w:sz w:val="16"/>
            <w:szCs w:val="16"/>
            <w:u w:val="none"/>
          </w:rPr>
          <w:t>(back to table of contents)</w:t>
        </w:r>
      </w:hyperlink>
    </w:p>
    <w:bookmarkEnd w:id="7"/>
    <w:p w14:paraId="3AA756A2" w14:textId="77777777" w:rsidR="009736B4" w:rsidRDefault="009736B4" w:rsidP="00ED477C">
      <w:pPr>
        <w:pStyle w:val="NoSpacing"/>
      </w:pPr>
    </w:p>
    <w:p w14:paraId="3C2D7F02" w14:textId="106DF3DF" w:rsidR="009736B4" w:rsidRDefault="009159E0" w:rsidP="00B24C97">
      <w:pPr>
        <w:pStyle w:val="NoSpacing"/>
        <w:numPr>
          <w:ilvl w:val="0"/>
          <w:numId w:val="10"/>
        </w:numPr>
      </w:pPr>
      <w:r>
        <w:t>Tweets</w:t>
      </w:r>
      <w:r w:rsidR="009736B4">
        <w:t xml:space="preserve"> should be clear and concise. </w:t>
      </w:r>
      <w:r w:rsidR="00D37859">
        <w:t>The</w:t>
      </w:r>
      <w:r w:rsidR="00B261B3">
        <w:t xml:space="preserve"> goal is to promote the activities of the </w:t>
      </w:r>
      <w:r w:rsidR="00E84616">
        <w:t>Pulmonary</w:t>
      </w:r>
      <w:r w:rsidR="00B261B3">
        <w:t xml:space="preserve"> PRN, its members, and news related to </w:t>
      </w:r>
      <w:r w:rsidR="00E84616">
        <w:t>pulmonary</w:t>
      </w:r>
      <w:r w:rsidR="00B261B3">
        <w:t xml:space="preserve"> pharmacy.</w:t>
      </w:r>
    </w:p>
    <w:p w14:paraId="3A439CA6" w14:textId="77777777" w:rsidR="00B261B3" w:rsidRDefault="00B261B3" w:rsidP="00B261B3">
      <w:pPr>
        <w:pStyle w:val="NoSpacing"/>
        <w:ind w:left="360"/>
      </w:pPr>
    </w:p>
    <w:p w14:paraId="386E43B9" w14:textId="77777777" w:rsidR="009736B4" w:rsidRDefault="009736B4" w:rsidP="00B24C97">
      <w:pPr>
        <w:pStyle w:val="NoSpacing"/>
        <w:numPr>
          <w:ilvl w:val="0"/>
          <w:numId w:val="10"/>
        </w:numPr>
      </w:pPr>
      <w:r w:rsidRPr="00025FC5">
        <w:t>Clearly articulate in communications whether the information being provided represents factual information/data or is a professional or personal opinion</w:t>
      </w:r>
      <w:r>
        <w:t>.</w:t>
      </w:r>
    </w:p>
    <w:p w14:paraId="7928DB6F" w14:textId="77777777" w:rsidR="009736B4" w:rsidRDefault="009736B4" w:rsidP="00B24C97">
      <w:pPr>
        <w:pStyle w:val="NoSpacing"/>
      </w:pPr>
    </w:p>
    <w:p w14:paraId="2F771940" w14:textId="49550036" w:rsidR="009736B4" w:rsidRPr="00B24C97" w:rsidRDefault="009736B4" w:rsidP="00B24C97">
      <w:pPr>
        <w:numPr>
          <w:ilvl w:val="0"/>
          <w:numId w:val="10"/>
        </w:numPr>
        <w:spacing w:after="240" w:line="216" w:lineRule="auto"/>
        <w:rPr>
          <w:color w:val="000000"/>
        </w:rPr>
      </w:pPr>
      <w:r>
        <w:rPr>
          <w:color w:val="000000"/>
        </w:rPr>
        <w:t xml:space="preserve">Recognize and be sensitive to the fact that use of the </w:t>
      </w:r>
      <w:r w:rsidR="00E84616">
        <w:t>Twitter</w:t>
      </w:r>
      <w:r w:rsidR="00B261B3">
        <w:t xml:space="preserve"> page</w:t>
      </w:r>
      <w:r>
        <w:rPr>
          <w:color w:val="000000"/>
        </w:rPr>
        <w:t xml:space="preserve"> is a “public” activity that is subject to the subpoena power of law enforcement authorities like most other forms of communication</w:t>
      </w:r>
      <w:r w:rsidRPr="00B261B3">
        <w:t>.  There sho</w:t>
      </w:r>
      <w:r w:rsidR="00B261B3" w:rsidRPr="00B261B3">
        <w:t>uld be no expectation of privacy</w:t>
      </w:r>
      <w:r w:rsidRPr="00B261B3">
        <w:t>.</w:t>
      </w:r>
    </w:p>
    <w:p w14:paraId="77FA9F4A" w14:textId="7F540F73" w:rsidR="009736B4" w:rsidRDefault="00D37859" w:rsidP="00D4297C">
      <w:pPr>
        <w:pStyle w:val="NoSpacing"/>
        <w:numPr>
          <w:ilvl w:val="0"/>
          <w:numId w:val="10"/>
        </w:numPr>
      </w:pPr>
      <w:r>
        <w:t>Tweets</w:t>
      </w:r>
      <w:r w:rsidR="009736B4">
        <w:t xml:space="preserve"> should not request information that would be unduly taxing on others. </w:t>
      </w:r>
    </w:p>
    <w:p w14:paraId="6036A8D4" w14:textId="77777777" w:rsidR="009736B4" w:rsidRDefault="009736B4" w:rsidP="00ED477C">
      <w:pPr>
        <w:pStyle w:val="NoSpacing"/>
      </w:pPr>
    </w:p>
    <w:p w14:paraId="1D3B4F47" w14:textId="6319E39F" w:rsidR="009736B4" w:rsidRPr="00B261B3" w:rsidRDefault="009736B4" w:rsidP="00B261B3">
      <w:pPr>
        <w:pStyle w:val="NoSpacing"/>
        <w:numPr>
          <w:ilvl w:val="0"/>
          <w:numId w:val="10"/>
        </w:numPr>
      </w:pPr>
      <w:r w:rsidRPr="00B261B3">
        <w:t xml:space="preserve">Add links in your </w:t>
      </w:r>
      <w:r w:rsidR="00B261B3" w:rsidRPr="00B261B3">
        <w:t>post to web</w:t>
      </w:r>
      <w:r w:rsidRPr="00B261B3">
        <w:t xml:space="preserve">sites or journal articles whenever possible. </w:t>
      </w:r>
    </w:p>
    <w:p w14:paraId="5E039048" w14:textId="77777777" w:rsidR="009736B4" w:rsidRPr="00B261B3" w:rsidRDefault="009736B4" w:rsidP="00B261B3">
      <w:pPr>
        <w:pStyle w:val="NoSpacing"/>
      </w:pPr>
    </w:p>
    <w:p w14:paraId="49C30467" w14:textId="0528C9E6" w:rsidR="009736B4" w:rsidRPr="00B261B3" w:rsidRDefault="009736B4" w:rsidP="00093694">
      <w:pPr>
        <w:pStyle w:val="NoSpacing"/>
        <w:numPr>
          <w:ilvl w:val="0"/>
          <w:numId w:val="10"/>
        </w:numPr>
      </w:pPr>
      <w:r w:rsidRPr="00B261B3">
        <w:t xml:space="preserve">Repeat and/or continued violations of this section may result in a penalty to or loss of list privileges (See </w:t>
      </w:r>
      <w:hyperlink w:anchor="Section8" w:history="1">
        <w:r w:rsidR="00D119AE">
          <w:rPr>
            <w:rStyle w:val="Hyperlink"/>
            <w:i/>
            <w:color w:val="3366FF"/>
            <w:u w:val="none"/>
          </w:rPr>
          <w:t>Section 8</w:t>
        </w:r>
      </w:hyperlink>
      <w:r w:rsidR="00D119AE">
        <w:rPr>
          <w:rStyle w:val="Hyperlink"/>
          <w:i/>
          <w:color w:val="3366FF"/>
          <w:u w:val="none"/>
        </w:rPr>
        <w:t>.</w:t>
      </w:r>
      <w:r w:rsidRPr="00B261B3">
        <w:t>)</w:t>
      </w:r>
    </w:p>
    <w:p w14:paraId="598CD2FC" w14:textId="77777777" w:rsidR="009736B4" w:rsidRPr="00093694" w:rsidRDefault="009736B4" w:rsidP="00093694">
      <w:pPr>
        <w:pStyle w:val="NoSpacing"/>
      </w:pPr>
    </w:p>
    <w:p w14:paraId="0A86F926" w14:textId="77777777" w:rsidR="009736B4" w:rsidRPr="00093694" w:rsidRDefault="009736B4" w:rsidP="00093694">
      <w:pPr>
        <w:pStyle w:val="NoSpacing"/>
      </w:pPr>
    </w:p>
    <w:p w14:paraId="7710D3FC" w14:textId="1D73E137" w:rsidR="009736B4" w:rsidRDefault="00457F8D" w:rsidP="00093694">
      <w:pPr>
        <w:pStyle w:val="NoSpacing"/>
      </w:pPr>
      <w:bookmarkStart w:id="8" w:name="Section5"/>
      <w:r>
        <w:rPr>
          <w:i/>
          <w:u w:val="single"/>
        </w:rPr>
        <w:t xml:space="preserve">Section 5.  </w:t>
      </w:r>
      <w:r w:rsidR="00FF72A9">
        <w:rPr>
          <w:i/>
          <w:u w:val="single"/>
        </w:rPr>
        <w:t>Replying to</w:t>
      </w:r>
      <w:r w:rsidR="009736B4" w:rsidRPr="00093694">
        <w:rPr>
          <w:i/>
          <w:u w:val="single"/>
        </w:rPr>
        <w:t xml:space="preserve"> </w:t>
      </w:r>
      <w:r w:rsidR="004C6E91">
        <w:rPr>
          <w:i/>
          <w:u w:val="single"/>
        </w:rPr>
        <w:t>Tweets</w:t>
      </w:r>
      <w:r w:rsidR="009736B4" w:rsidRPr="00DB75C6">
        <w:rPr>
          <w:i/>
        </w:rPr>
        <w:t xml:space="preserve">  </w:t>
      </w:r>
      <w:r w:rsidR="009736B4" w:rsidRPr="00DB75C6">
        <w:rPr>
          <w:i/>
          <w:sz w:val="16"/>
          <w:szCs w:val="16"/>
        </w:rPr>
        <w:t xml:space="preserve"> </w:t>
      </w:r>
      <w:hyperlink w:anchor="Title" w:history="1">
        <w:r w:rsidR="009736B4" w:rsidRPr="00DB75C6">
          <w:rPr>
            <w:rStyle w:val="Hyperlink"/>
            <w:i/>
            <w:sz w:val="16"/>
            <w:szCs w:val="16"/>
            <w:u w:val="none"/>
          </w:rPr>
          <w:t>(back to table of contents)</w:t>
        </w:r>
      </w:hyperlink>
    </w:p>
    <w:bookmarkEnd w:id="8"/>
    <w:p w14:paraId="5BA158B1" w14:textId="77777777" w:rsidR="009736B4" w:rsidRDefault="009736B4" w:rsidP="00093694">
      <w:pPr>
        <w:pStyle w:val="NoSpacing"/>
      </w:pPr>
    </w:p>
    <w:p w14:paraId="606935A9" w14:textId="411691D0" w:rsidR="00FF15BF" w:rsidRDefault="00FF15BF" w:rsidP="00971358">
      <w:pPr>
        <w:pStyle w:val="NoSpacing"/>
        <w:numPr>
          <w:ilvl w:val="0"/>
          <w:numId w:val="11"/>
        </w:numPr>
      </w:pPr>
      <w:r>
        <w:t xml:space="preserve">Any </w:t>
      </w:r>
      <w:r w:rsidR="00E84616">
        <w:t xml:space="preserve">follower of the </w:t>
      </w:r>
      <w:proofErr w:type="spellStart"/>
      <w:r w:rsidR="00E84616">
        <w:t>Pulm</w:t>
      </w:r>
      <w:proofErr w:type="spellEnd"/>
      <w:r w:rsidR="00E84616">
        <w:t xml:space="preserve"> PRN Twitter page</w:t>
      </w:r>
      <w:r>
        <w:t xml:space="preserve"> may comment </w:t>
      </w:r>
      <w:r w:rsidR="00E84616">
        <w:t xml:space="preserve">or retweet </w:t>
      </w:r>
      <w:r>
        <w:t xml:space="preserve">on content posted </w:t>
      </w:r>
      <w:r w:rsidR="008564EF">
        <w:t>on the page</w:t>
      </w:r>
      <w:r>
        <w:t>.</w:t>
      </w:r>
    </w:p>
    <w:p w14:paraId="19E4BB9F" w14:textId="77777777" w:rsidR="00E84616" w:rsidRDefault="00E84616" w:rsidP="00E84616">
      <w:pPr>
        <w:pStyle w:val="NoSpacing"/>
      </w:pPr>
    </w:p>
    <w:p w14:paraId="5165B901" w14:textId="15FA5EE1" w:rsidR="00E84616" w:rsidRDefault="00E84616" w:rsidP="00971358">
      <w:pPr>
        <w:pStyle w:val="NoSpacing"/>
        <w:numPr>
          <w:ilvl w:val="0"/>
          <w:numId w:val="11"/>
        </w:numPr>
      </w:pPr>
      <w:r>
        <w:t xml:space="preserve">The </w:t>
      </w:r>
      <w:proofErr w:type="spellStart"/>
      <w:r>
        <w:t>Pulm</w:t>
      </w:r>
      <w:proofErr w:type="spellEnd"/>
      <w:r>
        <w:t xml:space="preserve"> PRN may comment or retweet content that pertains to ACCP, the PRN, or pulmonary pharmacotherapy. Commenting or retweeting content that is outside of the scope of the PRN will not be permitted.</w:t>
      </w:r>
    </w:p>
    <w:p w14:paraId="72F589CE" w14:textId="77777777" w:rsidR="008564EF" w:rsidRDefault="008564EF" w:rsidP="008564EF">
      <w:pPr>
        <w:pStyle w:val="NoSpacing"/>
        <w:ind w:left="360"/>
      </w:pPr>
    </w:p>
    <w:p w14:paraId="085D2DB8" w14:textId="1545CC26" w:rsidR="009736B4" w:rsidRPr="00971358" w:rsidRDefault="00FF15BF" w:rsidP="00093694">
      <w:pPr>
        <w:pStyle w:val="NoSpacing"/>
        <w:numPr>
          <w:ilvl w:val="0"/>
          <w:numId w:val="11"/>
        </w:numPr>
      </w:pPr>
      <w:r>
        <w:t>When leaving a comment to a post</w:t>
      </w:r>
      <w:r w:rsidR="009736B4">
        <w:t>,</w:t>
      </w:r>
      <w:r w:rsidR="00457F8D">
        <w:t xml:space="preserve"> member</w:t>
      </w:r>
      <w:r w:rsidR="008564EF">
        <w:t>s</w:t>
      </w:r>
      <w:r w:rsidR="00457F8D">
        <w:t xml:space="preserve"> should be aware that this message is available for everyone to view. Members commenting should </w:t>
      </w:r>
      <w:r w:rsidR="009736B4">
        <w:t xml:space="preserve">consider whether </w:t>
      </w:r>
      <w:r w:rsidR="00457F8D">
        <w:t xml:space="preserve">the comment is appropriate and follows the policies of this </w:t>
      </w:r>
      <w:r w:rsidR="00457F8D" w:rsidRPr="00971358">
        <w:t>document.</w:t>
      </w:r>
      <w:r w:rsidR="009736B4" w:rsidRPr="00971358">
        <w:t xml:space="preserve"> </w:t>
      </w:r>
      <w:r w:rsidR="00457F8D" w:rsidRPr="00971358">
        <w:t xml:space="preserve">Remember, comments are public and anyone on </w:t>
      </w:r>
      <w:r w:rsidR="00E84616">
        <w:t>Twitter</w:t>
      </w:r>
      <w:r w:rsidR="00457F8D" w:rsidRPr="00971358">
        <w:t xml:space="preserve"> may view them.</w:t>
      </w:r>
    </w:p>
    <w:p w14:paraId="6D561595" w14:textId="77777777" w:rsidR="009736B4" w:rsidRPr="00971358" w:rsidRDefault="009736B4" w:rsidP="004F6130">
      <w:pPr>
        <w:pStyle w:val="NoSpacing"/>
      </w:pPr>
    </w:p>
    <w:p w14:paraId="1A86E526" w14:textId="77777777" w:rsidR="009736B4" w:rsidRPr="00971358" w:rsidRDefault="009736B4" w:rsidP="004F6130">
      <w:pPr>
        <w:pStyle w:val="NoSpacing"/>
        <w:numPr>
          <w:ilvl w:val="0"/>
          <w:numId w:val="11"/>
        </w:numPr>
      </w:pPr>
      <w:r w:rsidRPr="00971358">
        <w:t xml:space="preserve">Members should not attach journal articles or other copyrighted materials unless he/she has written permission to do so.  Such attachments violate copyright law.  Instead, members should post a link to the </w:t>
      </w:r>
      <w:r w:rsidRPr="00971358">
        <w:lastRenderedPageBreak/>
        <w:t xml:space="preserve">article/document on the publisher’s website.  If a member does not have access to that article/document, he/she may contact the poster for an </w:t>
      </w:r>
      <w:r w:rsidRPr="00971358">
        <w:rPr>
          <w:i/>
        </w:rPr>
        <w:t>individual</w:t>
      </w:r>
      <w:r w:rsidRPr="00971358">
        <w:t xml:space="preserve"> copy of the document. </w:t>
      </w:r>
    </w:p>
    <w:p w14:paraId="4411AB8F" w14:textId="77777777" w:rsidR="009736B4" w:rsidRPr="00971358" w:rsidRDefault="009736B4" w:rsidP="00D4297C">
      <w:pPr>
        <w:pStyle w:val="NoSpacing"/>
      </w:pPr>
    </w:p>
    <w:p w14:paraId="74EF7519" w14:textId="0B858388" w:rsidR="009736B4" w:rsidRPr="00971358" w:rsidRDefault="009736B4" w:rsidP="00D4297C">
      <w:pPr>
        <w:pStyle w:val="NoSpacing"/>
        <w:numPr>
          <w:ilvl w:val="0"/>
          <w:numId w:val="11"/>
        </w:numPr>
      </w:pPr>
      <w:r w:rsidRPr="00971358">
        <w:t xml:space="preserve">Repeat and/or continued violations of this section may result in a penalty to or loss of list privileges (See </w:t>
      </w:r>
      <w:hyperlink w:anchor="Section8" w:history="1">
        <w:r w:rsidR="00D119AE">
          <w:rPr>
            <w:rStyle w:val="Hyperlink"/>
            <w:i/>
            <w:color w:val="3366FF"/>
            <w:u w:val="none"/>
          </w:rPr>
          <w:t>Section 8</w:t>
        </w:r>
      </w:hyperlink>
      <w:r w:rsidR="00D119AE">
        <w:rPr>
          <w:rStyle w:val="Hyperlink"/>
          <w:i/>
          <w:color w:val="3366FF"/>
          <w:u w:val="none"/>
        </w:rPr>
        <w:t>.</w:t>
      </w:r>
      <w:r w:rsidRPr="00971358">
        <w:t>)</w:t>
      </w:r>
    </w:p>
    <w:p w14:paraId="216C2C5B" w14:textId="77777777" w:rsidR="009736B4" w:rsidRPr="00093694" w:rsidRDefault="009736B4" w:rsidP="00093694">
      <w:pPr>
        <w:pStyle w:val="NoSpacing"/>
      </w:pPr>
    </w:p>
    <w:p w14:paraId="4DEE64AB" w14:textId="77777777" w:rsidR="009736B4" w:rsidRDefault="009736B4" w:rsidP="004F6130">
      <w:pPr>
        <w:pStyle w:val="NoSpacing"/>
      </w:pPr>
    </w:p>
    <w:p w14:paraId="4D98C425" w14:textId="77777777" w:rsidR="009736B4" w:rsidRDefault="009736B4" w:rsidP="004F6130">
      <w:pPr>
        <w:pStyle w:val="NoSpacing"/>
      </w:pPr>
      <w:bookmarkStart w:id="9" w:name="Section6"/>
      <w:r w:rsidRPr="004F6130">
        <w:rPr>
          <w:i/>
          <w:u w:val="single"/>
        </w:rPr>
        <w:t>Section 6.   Protected Health Information Guidelines</w:t>
      </w:r>
      <w:r w:rsidRPr="00DB75C6">
        <w:rPr>
          <w:i/>
        </w:rPr>
        <w:t xml:space="preserve">  </w:t>
      </w:r>
      <w:r w:rsidRPr="00DB75C6">
        <w:rPr>
          <w:i/>
          <w:sz w:val="16"/>
          <w:szCs w:val="16"/>
        </w:rPr>
        <w:t xml:space="preserve"> </w:t>
      </w:r>
      <w:hyperlink w:anchor="Title" w:history="1">
        <w:r w:rsidRPr="00DB75C6">
          <w:rPr>
            <w:rStyle w:val="Hyperlink"/>
            <w:i/>
            <w:sz w:val="16"/>
            <w:szCs w:val="16"/>
            <w:u w:val="none"/>
          </w:rPr>
          <w:t>(back to table of contents)</w:t>
        </w:r>
      </w:hyperlink>
    </w:p>
    <w:bookmarkEnd w:id="9"/>
    <w:p w14:paraId="78A998FA" w14:textId="77777777" w:rsidR="009736B4" w:rsidRPr="009C71C9" w:rsidRDefault="009736B4" w:rsidP="004F6130">
      <w:pPr>
        <w:pStyle w:val="NoSpacing"/>
      </w:pPr>
    </w:p>
    <w:p w14:paraId="1D5EB159" w14:textId="5B9EDA01" w:rsidR="009736B4" w:rsidRPr="009C71C9" w:rsidRDefault="009736B4" w:rsidP="004F6130">
      <w:pPr>
        <w:pStyle w:val="NoSpacing"/>
        <w:numPr>
          <w:ilvl w:val="0"/>
          <w:numId w:val="14"/>
        </w:numPr>
      </w:pPr>
      <w:r w:rsidRPr="009C71C9">
        <w:t xml:space="preserve">The ACCP </w:t>
      </w:r>
      <w:r w:rsidR="00E84616">
        <w:t>Pulmonary</w:t>
      </w:r>
      <w:r w:rsidRPr="009C71C9">
        <w:t xml:space="preserve"> PRN </w:t>
      </w:r>
      <w:r w:rsidR="00E84616">
        <w:t>Twitter</w:t>
      </w:r>
      <w:r w:rsidR="00385EB4" w:rsidRPr="009C71C9">
        <w:t xml:space="preserve"> page</w:t>
      </w:r>
      <w:r w:rsidRPr="009C71C9">
        <w:t xml:space="preserve"> is not a covered entity under the Health Insurance Portability and Accountability Act (HIPAA). However, many health care organizations have instituted modifications to their electronic forms of communication (e.g., e-mail) to protect patient confidentiality. Therefore, individuals who choose to post patient-specific </w:t>
      </w:r>
      <w:r w:rsidR="00385EB4" w:rsidRPr="009C71C9">
        <w:t xml:space="preserve">information </w:t>
      </w:r>
      <w:r w:rsidRPr="009C71C9">
        <w:t xml:space="preserve">are subject to these guidelines, and to any applicable penalties for non-compliance. As a service, the </w:t>
      </w:r>
      <w:r w:rsidR="00E84616">
        <w:t>Twitter</w:t>
      </w:r>
      <w:r w:rsidR="00385EB4" w:rsidRPr="009C71C9">
        <w:t xml:space="preserve"> page</w:t>
      </w:r>
      <w:r w:rsidRPr="009C71C9">
        <w:t xml:space="preserve"> monitors will attempt to notify individual members who are in violation. However, it is the responsibility of persons/entities posting to </w:t>
      </w:r>
      <w:r w:rsidR="00385EB4" w:rsidRPr="009C71C9">
        <w:t xml:space="preserve">the </w:t>
      </w:r>
      <w:r w:rsidR="00E84616">
        <w:t>Twitter</w:t>
      </w:r>
      <w:r w:rsidR="00385EB4" w:rsidRPr="009C71C9">
        <w:t xml:space="preserve"> page</w:t>
      </w:r>
      <w:r w:rsidRPr="009C71C9">
        <w:t xml:space="preserve"> to comply with applicable laws, including HIPAA and other patient confidentiality laws and regulations as they apply.</w:t>
      </w:r>
    </w:p>
    <w:p w14:paraId="54C666FE" w14:textId="77777777" w:rsidR="009736B4" w:rsidRDefault="009736B4" w:rsidP="004F6130">
      <w:pPr>
        <w:pStyle w:val="NoSpacing"/>
        <w:ind w:left="360"/>
      </w:pPr>
    </w:p>
    <w:p w14:paraId="5A69F8EF" w14:textId="2372CDFE" w:rsidR="009736B4" w:rsidRDefault="009736B4" w:rsidP="004F6130">
      <w:pPr>
        <w:pStyle w:val="NoSpacing"/>
        <w:numPr>
          <w:ilvl w:val="0"/>
          <w:numId w:val="14"/>
        </w:numPr>
      </w:pPr>
      <w:r>
        <w:t xml:space="preserve">As governed by HIPAA, it is the posting party's duty to ensure that the posting contains only de-identified patient information as defined under 45 CFR 164.514 (b). (A copy of the current version of the HIPAA regulations may be found at </w:t>
      </w:r>
      <w:hyperlink r:id="rId6" w:history="1">
        <w:r w:rsidRPr="00D54E03">
          <w:rPr>
            <w:rStyle w:val="Hyperlink"/>
          </w:rPr>
          <w:t>http://www.hhs.gov/ocr/hipaa</w:t>
        </w:r>
      </w:hyperlink>
      <w:r>
        <w:t xml:space="preserve">). In order to ensure compliance with HIPAA regulations on the </w:t>
      </w:r>
      <w:r w:rsidR="00E84616">
        <w:t>Pulmonary</w:t>
      </w:r>
      <w:r>
        <w:t xml:space="preserve"> Mailing List, the following patient specific information should not be included in any postings:</w:t>
      </w:r>
    </w:p>
    <w:p w14:paraId="2E7FE0C9" w14:textId="77777777" w:rsidR="009736B4" w:rsidRDefault="009736B4" w:rsidP="004F6130">
      <w:pPr>
        <w:pStyle w:val="NoSpacing"/>
        <w:ind w:left="720"/>
      </w:pPr>
    </w:p>
    <w:p w14:paraId="7ADF5170" w14:textId="77777777" w:rsidR="009736B4" w:rsidRDefault="009736B4" w:rsidP="004F6130">
      <w:pPr>
        <w:pStyle w:val="NoSpacing"/>
        <w:numPr>
          <w:ilvl w:val="1"/>
          <w:numId w:val="14"/>
        </w:numPr>
      </w:pPr>
      <w:r>
        <w:t xml:space="preserve">Names </w:t>
      </w:r>
    </w:p>
    <w:p w14:paraId="64442E65" w14:textId="77777777" w:rsidR="009736B4" w:rsidRDefault="009736B4" w:rsidP="004F6130">
      <w:pPr>
        <w:pStyle w:val="NoSpacing"/>
        <w:numPr>
          <w:ilvl w:val="1"/>
          <w:numId w:val="14"/>
        </w:numPr>
      </w:pPr>
      <w:r>
        <w:t xml:space="preserve">Geographic subdivisions smaller than a state, including street address, city, county, precinct, zip code, equivalent geocodes (except for the first 3 digits of the zip, if that designates an area with more than 20,000 people. If less than 20,000 people, the zip should be designated 000) </w:t>
      </w:r>
    </w:p>
    <w:p w14:paraId="26B4CA82" w14:textId="77777777" w:rsidR="009736B4" w:rsidRDefault="009736B4" w:rsidP="004F6130">
      <w:pPr>
        <w:pStyle w:val="NoSpacing"/>
        <w:numPr>
          <w:ilvl w:val="1"/>
          <w:numId w:val="14"/>
        </w:numPr>
      </w:pPr>
      <w:r>
        <w:t xml:space="preserve">All dates except year, including birth date, admission date, discharge date, date of death, all ages over 89 years of age, all dates indicative of age (you may aggregate to "90 years of age and older") </w:t>
      </w:r>
    </w:p>
    <w:p w14:paraId="00C9B3B3" w14:textId="77777777" w:rsidR="009736B4" w:rsidRDefault="009736B4" w:rsidP="004F6130">
      <w:pPr>
        <w:pStyle w:val="NoSpacing"/>
        <w:numPr>
          <w:ilvl w:val="1"/>
          <w:numId w:val="14"/>
        </w:numPr>
      </w:pPr>
      <w:r>
        <w:t xml:space="preserve">Phone numbers </w:t>
      </w:r>
    </w:p>
    <w:p w14:paraId="54FF7EAB" w14:textId="77777777" w:rsidR="009736B4" w:rsidRDefault="009736B4" w:rsidP="004F6130">
      <w:pPr>
        <w:pStyle w:val="NoSpacing"/>
        <w:numPr>
          <w:ilvl w:val="1"/>
          <w:numId w:val="14"/>
        </w:numPr>
      </w:pPr>
      <w:r>
        <w:t xml:space="preserve">Fax numbers </w:t>
      </w:r>
    </w:p>
    <w:p w14:paraId="68AB3924" w14:textId="77777777" w:rsidR="009736B4" w:rsidRDefault="009736B4" w:rsidP="004F6130">
      <w:pPr>
        <w:pStyle w:val="NoSpacing"/>
        <w:numPr>
          <w:ilvl w:val="1"/>
          <w:numId w:val="14"/>
        </w:numPr>
      </w:pPr>
      <w:r>
        <w:t xml:space="preserve">E-mail addresses </w:t>
      </w:r>
    </w:p>
    <w:p w14:paraId="0BBC0946" w14:textId="77777777" w:rsidR="009736B4" w:rsidRDefault="009736B4" w:rsidP="004F6130">
      <w:pPr>
        <w:pStyle w:val="NoSpacing"/>
        <w:numPr>
          <w:ilvl w:val="1"/>
          <w:numId w:val="14"/>
        </w:numPr>
      </w:pPr>
      <w:r>
        <w:t xml:space="preserve">SSN </w:t>
      </w:r>
    </w:p>
    <w:p w14:paraId="47BC8B2F" w14:textId="77777777" w:rsidR="009736B4" w:rsidRDefault="009736B4" w:rsidP="004F6130">
      <w:pPr>
        <w:pStyle w:val="NoSpacing"/>
        <w:numPr>
          <w:ilvl w:val="1"/>
          <w:numId w:val="14"/>
        </w:numPr>
      </w:pPr>
      <w:r>
        <w:t xml:space="preserve">Medical record numbers </w:t>
      </w:r>
    </w:p>
    <w:p w14:paraId="2734723A" w14:textId="77777777" w:rsidR="009736B4" w:rsidRDefault="009736B4" w:rsidP="004F6130">
      <w:pPr>
        <w:pStyle w:val="NoSpacing"/>
        <w:numPr>
          <w:ilvl w:val="1"/>
          <w:numId w:val="14"/>
        </w:numPr>
      </w:pPr>
      <w:r>
        <w:t xml:space="preserve">Health plan beneficiary numbers </w:t>
      </w:r>
    </w:p>
    <w:p w14:paraId="220EE0FB" w14:textId="77777777" w:rsidR="009736B4" w:rsidRDefault="009736B4" w:rsidP="004F6130">
      <w:pPr>
        <w:pStyle w:val="NoSpacing"/>
        <w:numPr>
          <w:ilvl w:val="1"/>
          <w:numId w:val="14"/>
        </w:numPr>
      </w:pPr>
      <w:r>
        <w:t xml:space="preserve">Account numbers </w:t>
      </w:r>
    </w:p>
    <w:p w14:paraId="2FD9C2B8" w14:textId="77777777" w:rsidR="009736B4" w:rsidRDefault="009736B4" w:rsidP="004F6130">
      <w:pPr>
        <w:pStyle w:val="NoSpacing"/>
        <w:numPr>
          <w:ilvl w:val="1"/>
          <w:numId w:val="14"/>
        </w:numPr>
      </w:pPr>
      <w:r>
        <w:t xml:space="preserve">Certificate or license numbers </w:t>
      </w:r>
    </w:p>
    <w:p w14:paraId="500FD5E6" w14:textId="77777777" w:rsidR="009736B4" w:rsidRDefault="009736B4" w:rsidP="004F6130">
      <w:pPr>
        <w:pStyle w:val="NoSpacing"/>
        <w:numPr>
          <w:ilvl w:val="1"/>
          <w:numId w:val="14"/>
        </w:numPr>
      </w:pPr>
      <w:r>
        <w:t xml:space="preserve">Vehicle identifiers and serial numbers, including license plate </w:t>
      </w:r>
    </w:p>
    <w:p w14:paraId="0A8DB638" w14:textId="77777777" w:rsidR="009736B4" w:rsidRDefault="009736B4" w:rsidP="004F6130">
      <w:pPr>
        <w:pStyle w:val="NoSpacing"/>
        <w:numPr>
          <w:ilvl w:val="1"/>
          <w:numId w:val="14"/>
        </w:numPr>
      </w:pPr>
      <w:r>
        <w:t xml:space="preserve">Device identifiers and serial numbers </w:t>
      </w:r>
    </w:p>
    <w:p w14:paraId="799437C4" w14:textId="77777777" w:rsidR="009736B4" w:rsidRDefault="009736B4" w:rsidP="004F6130">
      <w:pPr>
        <w:pStyle w:val="NoSpacing"/>
        <w:numPr>
          <w:ilvl w:val="1"/>
          <w:numId w:val="14"/>
        </w:numPr>
      </w:pPr>
      <w:r>
        <w:t xml:space="preserve">URLs (related to a patient) </w:t>
      </w:r>
    </w:p>
    <w:p w14:paraId="462C4799" w14:textId="77777777" w:rsidR="009736B4" w:rsidRDefault="009736B4" w:rsidP="004F6130">
      <w:pPr>
        <w:pStyle w:val="NoSpacing"/>
        <w:numPr>
          <w:ilvl w:val="1"/>
          <w:numId w:val="14"/>
        </w:numPr>
      </w:pPr>
      <w:r>
        <w:t xml:space="preserve">IP addresses (related to a patient) </w:t>
      </w:r>
    </w:p>
    <w:p w14:paraId="2BC399EA" w14:textId="77777777" w:rsidR="009736B4" w:rsidRDefault="009736B4" w:rsidP="004F6130">
      <w:pPr>
        <w:pStyle w:val="NoSpacing"/>
        <w:numPr>
          <w:ilvl w:val="1"/>
          <w:numId w:val="14"/>
        </w:numPr>
      </w:pPr>
      <w:r>
        <w:t xml:space="preserve">Biometric identifiers, including finger and voice print </w:t>
      </w:r>
    </w:p>
    <w:p w14:paraId="09F47DFA" w14:textId="77777777" w:rsidR="009736B4" w:rsidRDefault="009736B4" w:rsidP="004F6130">
      <w:pPr>
        <w:pStyle w:val="NoSpacing"/>
        <w:numPr>
          <w:ilvl w:val="1"/>
          <w:numId w:val="14"/>
        </w:numPr>
      </w:pPr>
      <w:r>
        <w:t xml:space="preserve">Full face photos or any comparable images </w:t>
      </w:r>
    </w:p>
    <w:p w14:paraId="03919CBE" w14:textId="77777777" w:rsidR="009736B4" w:rsidRDefault="009736B4" w:rsidP="004F6130">
      <w:pPr>
        <w:pStyle w:val="NoSpacing"/>
        <w:numPr>
          <w:ilvl w:val="1"/>
          <w:numId w:val="14"/>
        </w:numPr>
      </w:pPr>
      <w:r>
        <w:t xml:space="preserve">Any other unique ID number, characteristic, or code </w:t>
      </w:r>
    </w:p>
    <w:p w14:paraId="0436CBFD" w14:textId="77777777" w:rsidR="009736B4" w:rsidRPr="00A31D75" w:rsidRDefault="009736B4" w:rsidP="006A23E5">
      <w:pPr>
        <w:pStyle w:val="NoSpacing"/>
        <w:ind w:left="720"/>
      </w:pPr>
    </w:p>
    <w:p w14:paraId="453C6DC5" w14:textId="33C1A4AE" w:rsidR="009736B4" w:rsidRPr="00A31D75" w:rsidRDefault="009736B4" w:rsidP="006A23E5">
      <w:pPr>
        <w:pStyle w:val="NoSpacing"/>
        <w:numPr>
          <w:ilvl w:val="0"/>
          <w:numId w:val="14"/>
        </w:numPr>
      </w:pPr>
      <w:r w:rsidRPr="00A31D75">
        <w:t xml:space="preserve">Repeat and/or continued violations of this section may result in a penalty to or loss of list privileges (See </w:t>
      </w:r>
      <w:hyperlink w:anchor="Section8" w:history="1">
        <w:r w:rsidR="00D119AE">
          <w:rPr>
            <w:rStyle w:val="Hyperlink"/>
            <w:i/>
            <w:color w:val="3366FF"/>
            <w:u w:val="none"/>
          </w:rPr>
          <w:t>Section 8</w:t>
        </w:r>
      </w:hyperlink>
      <w:r w:rsidRPr="00A31D75">
        <w:t>.)</w:t>
      </w:r>
    </w:p>
    <w:p w14:paraId="3A4BF5A2" w14:textId="77777777" w:rsidR="009736B4" w:rsidRDefault="009736B4" w:rsidP="004F6130">
      <w:pPr>
        <w:pStyle w:val="NoSpacing"/>
      </w:pPr>
    </w:p>
    <w:p w14:paraId="0F1B243E" w14:textId="77777777" w:rsidR="009736B4" w:rsidRDefault="009736B4" w:rsidP="004F6130">
      <w:pPr>
        <w:pStyle w:val="NoSpacing"/>
      </w:pPr>
    </w:p>
    <w:p w14:paraId="1F4A1094" w14:textId="77777777" w:rsidR="009736B4" w:rsidRDefault="009736B4" w:rsidP="004F6130">
      <w:pPr>
        <w:pStyle w:val="NoSpacing"/>
      </w:pPr>
      <w:bookmarkStart w:id="10" w:name="Section7"/>
      <w:r>
        <w:rPr>
          <w:i/>
          <w:u w:val="single"/>
        </w:rPr>
        <w:t>Section 7.   Antitrust Laws</w:t>
      </w:r>
      <w:r w:rsidRPr="00DB75C6">
        <w:rPr>
          <w:i/>
        </w:rPr>
        <w:t xml:space="preserve">  </w:t>
      </w:r>
      <w:r w:rsidRPr="00DB75C6">
        <w:rPr>
          <w:i/>
          <w:sz w:val="16"/>
          <w:szCs w:val="16"/>
        </w:rPr>
        <w:t xml:space="preserve"> </w:t>
      </w:r>
      <w:hyperlink w:anchor="Title" w:history="1">
        <w:r w:rsidRPr="00DB75C6">
          <w:rPr>
            <w:rStyle w:val="Hyperlink"/>
            <w:i/>
            <w:sz w:val="16"/>
            <w:szCs w:val="16"/>
            <w:u w:val="none"/>
          </w:rPr>
          <w:t>(back to table of contents)</w:t>
        </w:r>
      </w:hyperlink>
    </w:p>
    <w:bookmarkEnd w:id="10"/>
    <w:p w14:paraId="776ABE20" w14:textId="77777777" w:rsidR="009736B4" w:rsidRDefault="009736B4" w:rsidP="004F6130">
      <w:pPr>
        <w:pStyle w:val="NoSpacing"/>
      </w:pPr>
    </w:p>
    <w:p w14:paraId="550CD2F3" w14:textId="3E528EB2" w:rsidR="009736B4" w:rsidRDefault="009736B4" w:rsidP="00025FC5">
      <w:pPr>
        <w:spacing w:line="216" w:lineRule="auto"/>
      </w:pPr>
      <w:r>
        <w:lastRenderedPageBreak/>
        <w:t xml:space="preserve">The following types of communications must be rigorously avoided on the PRN </w:t>
      </w:r>
      <w:r w:rsidR="00E84616">
        <w:t>Twitter</w:t>
      </w:r>
      <w:r w:rsidR="00517432">
        <w:t xml:space="preserve"> page</w:t>
      </w:r>
      <w:r>
        <w:t xml:space="preserve"> because of their actual or perceived violation of federal laws related to restraint of trade and/or anti-competitive practices:</w:t>
      </w:r>
    </w:p>
    <w:p w14:paraId="6805A1E5" w14:textId="77777777" w:rsidR="009736B4" w:rsidRDefault="009736B4" w:rsidP="00025FC5">
      <w:pPr>
        <w:pStyle w:val="ListParagraph"/>
        <w:widowControl w:val="0"/>
        <w:numPr>
          <w:ilvl w:val="0"/>
          <w:numId w:val="24"/>
        </w:numPr>
        <w:spacing w:after="0" w:line="216" w:lineRule="auto"/>
      </w:pPr>
      <w:r>
        <w:t>Comments, recommendations, questions, or answers concerning the establishment or amounts of specific prices, charges, or costs for products and/or services, sharing of fee structures, or financial information that could suggest possible price collusion among competitors (e.g., competing clinicians or institutions).</w:t>
      </w:r>
    </w:p>
    <w:p w14:paraId="3B20C46E" w14:textId="77777777" w:rsidR="009736B4" w:rsidRDefault="009736B4" w:rsidP="00025FC5">
      <w:pPr>
        <w:pStyle w:val="ListParagraph"/>
        <w:widowControl w:val="0"/>
        <w:spacing w:after="0" w:line="216" w:lineRule="auto"/>
        <w:ind w:left="360"/>
      </w:pPr>
    </w:p>
    <w:p w14:paraId="731C7B90" w14:textId="77777777" w:rsidR="009736B4" w:rsidRDefault="009736B4" w:rsidP="00025FC5">
      <w:pPr>
        <w:pStyle w:val="ListParagraph"/>
        <w:widowControl w:val="0"/>
        <w:numPr>
          <w:ilvl w:val="0"/>
          <w:numId w:val="24"/>
        </w:numPr>
        <w:spacing w:after="0" w:line="216" w:lineRule="auto"/>
      </w:pPr>
      <w:r>
        <w:t>Recommendations that favor or disfavor a particular vendor or service provider based on the price of those services (e.g., directly or indirectly recommending a “boycott” of a product or service based on price).</w:t>
      </w:r>
    </w:p>
    <w:p w14:paraId="26BD27B8" w14:textId="77777777" w:rsidR="009736B4" w:rsidRDefault="009736B4" w:rsidP="00025FC5">
      <w:pPr>
        <w:pStyle w:val="ListParagraph"/>
        <w:widowControl w:val="0"/>
        <w:spacing w:after="0" w:line="216" w:lineRule="auto"/>
        <w:ind w:left="360"/>
      </w:pPr>
    </w:p>
    <w:p w14:paraId="41A9809B" w14:textId="77777777" w:rsidR="009736B4" w:rsidRDefault="009736B4" w:rsidP="00025FC5">
      <w:pPr>
        <w:pStyle w:val="ListParagraph"/>
        <w:widowControl w:val="0"/>
        <w:numPr>
          <w:ilvl w:val="0"/>
          <w:numId w:val="24"/>
        </w:numPr>
        <w:spacing w:after="0" w:line="216" w:lineRule="auto"/>
      </w:pPr>
      <w:r>
        <w:t>Opinions that stray toward or may suggest prohibited activities cited above.</w:t>
      </w:r>
    </w:p>
    <w:p w14:paraId="1EB78E15" w14:textId="77777777" w:rsidR="009736B4" w:rsidRDefault="009736B4" w:rsidP="004F6130">
      <w:pPr>
        <w:pStyle w:val="NoSpacing"/>
      </w:pPr>
    </w:p>
    <w:p w14:paraId="53D3D473" w14:textId="77777777" w:rsidR="009736B4" w:rsidRDefault="009736B4" w:rsidP="00466DFB">
      <w:pPr>
        <w:pStyle w:val="NoSpacing"/>
      </w:pPr>
    </w:p>
    <w:p w14:paraId="008A32DF" w14:textId="0F40726D" w:rsidR="009736B4" w:rsidRPr="009C71C9" w:rsidRDefault="00D119AE" w:rsidP="00466DFB">
      <w:pPr>
        <w:pStyle w:val="NoSpacing"/>
        <w:rPr>
          <w:i/>
          <w:u w:val="single"/>
        </w:rPr>
      </w:pPr>
      <w:bookmarkStart w:id="11" w:name="Section8"/>
      <w:bookmarkStart w:id="12" w:name="Section10"/>
      <w:r>
        <w:rPr>
          <w:i/>
          <w:u w:val="single"/>
        </w:rPr>
        <w:t>Section 8</w:t>
      </w:r>
      <w:r w:rsidR="009736B4" w:rsidRPr="009C71C9">
        <w:rPr>
          <w:i/>
          <w:u w:val="single"/>
        </w:rPr>
        <w:t>.   Misconduct &amp; Penalties</w:t>
      </w:r>
      <w:r w:rsidR="009736B4" w:rsidRPr="009C71C9">
        <w:rPr>
          <w:i/>
        </w:rPr>
        <w:t xml:space="preserve">  </w:t>
      </w:r>
      <w:r w:rsidR="009736B4" w:rsidRPr="009C71C9">
        <w:rPr>
          <w:i/>
          <w:sz w:val="16"/>
          <w:szCs w:val="16"/>
        </w:rPr>
        <w:t xml:space="preserve"> </w:t>
      </w:r>
      <w:bookmarkEnd w:id="11"/>
      <w:r>
        <w:fldChar w:fldCharType="begin"/>
      </w:r>
      <w:r>
        <w:instrText xml:space="preserve"> HYPERLINK \l "Title" </w:instrText>
      </w:r>
      <w:r>
        <w:fldChar w:fldCharType="separate"/>
      </w:r>
      <w:r w:rsidR="009736B4" w:rsidRPr="009C71C9">
        <w:rPr>
          <w:rStyle w:val="Hyperlink"/>
          <w:i/>
          <w:color w:val="auto"/>
          <w:sz w:val="16"/>
          <w:szCs w:val="16"/>
          <w:u w:val="none"/>
        </w:rPr>
        <w:t>(back to table of contents)</w:t>
      </w:r>
      <w:r>
        <w:rPr>
          <w:rStyle w:val="Hyperlink"/>
          <w:i/>
          <w:color w:val="auto"/>
          <w:sz w:val="16"/>
          <w:szCs w:val="16"/>
          <w:u w:val="none"/>
        </w:rPr>
        <w:fldChar w:fldCharType="end"/>
      </w:r>
    </w:p>
    <w:bookmarkEnd w:id="12"/>
    <w:p w14:paraId="50CE487D" w14:textId="77777777" w:rsidR="009736B4" w:rsidRPr="009C71C9" w:rsidRDefault="009736B4" w:rsidP="00D6371E">
      <w:pPr>
        <w:pStyle w:val="NoSpacing"/>
      </w:pPr>
    </w:p>
    <w:p w14:paraId="14BFB516" w14:textId="2B4C8936" w:rsidR="009736B4" w:rsidRPr="009C71C9" w:rsidRDefault="00D37859" w:rsidP="00D6371E">
      <w:pPr>
        <w:pStyle w:val="NoSpacing"/>
        <w:numPr>
          <w:ilvl w:val="0"/>
          <w:numId w:val="21"/>
        </w:numPr>
      </w:pPr>
      <w:r>
        <w:t>Followers</w:t>
      </w:r>
      <w:r w:rsidR="009736B4" w:rsidRPr="009C71C9">
        <w:t xml:space="preserve"> of the </w:t>
      </w:r>
      <w:r w:rsidR="00E84616">
        <w:t>Pulmonary</w:t>
      </w:r>
      <w:r w:rsidR="009736B4" w:rsidRPr="009C71C9">
        <w:t xml:space="preserve"> PRN are</w:t>
      </w:r>
      <w:r w:rsidR="009C71C9">
        <w:t xml:space="preserve"> responsible for their </w:t>
      </w:r>
      <w:r w:rsidR="00E84616">
        <w:t>Twitter</w:t>
      </w:r>
      <w:r w:rsidR="009C71C9">
        <w:t xml:space="preserve"> page postings, comments </w:t>
      </w:r>
      <w:r w:rsidR="009736B4" w:rsidRPr="009C71C9">
        <w:t xml:space="preserve">and contributions to the </w:t>
      </w:r>
      <w:r w:rsidR="009C71C9">
        <w:t>page</w:t>
      </w:r>
      <w:r w:rsidR="009736B4" w:rsidRPr="009C71C9">
        <w:t xml:space="preserve">.  Postings </w:t>
      </w:r>
      <w:r w:rsidR="009C71C9">
        <w:t xml:space="preserve">and/or comments </w:t>
      </w:r>
      <w:r w:rsidR="009736B4" w:rsidRPr="009C71C9">
        <w:t>that are considered inappropriate due to racial, ethnic, religious, moral, or ethical content will not be tolerated.</w:t>
      </w:r>
    </w:p>
    <w:p w14:paraId="1992CB7C" w14:textId="77777777" w:rsidR="009736B4" w:rsidRDefault="009736B4" w:rsidP="00D6371E">
      <w:pPr>
        <w:pStyle w:val="NoSpacing"/>
        <w:ind w:left="360"/>
      </w:pPr>
    </w:p>
    <w:p w14:paraId="2F951A42" w14:textId="19814C1F" w:rsidR="009736B4" w:rsidRDefault="00D37859" w:rsidP="00D6371E">
      <w:pPr>
        <w:pStyle w:val="NoSpacing"/>
        <w:numPr>
          <w:ilvl w:val="0"/>
          <w:numId w:val="21"/>
        </w:numPr>
      </w:pPr>
      <w:r>
        <w:t>Followers</w:t>
      </w:r>
      <w:r w:rsidR="009736B4">
        <w:t xml:space="preserve"> not following the policies and procedures outlined in the document will be sent an email notice of the violation and how to avoid future violations. Continued or repeat violations of the email list may result in the following action(s):</w:t>
      </w:r>
    </w:p>
    <w:p w14:paraId="061D1106" w14:textId="77777777" w:rsidR="009736B4" w:rsidRDefault="009736B4" w:rsidP="00D6371E">
      <w:pPr>
        <w:pStyle w:val="NoSpacing"/>
      </w:pPr>
    </w:p>
    <w:p w14:paraId="2422CBC1" w14:textId="77777777" w:rsidR="009736B4" w:rsidRDefault="009736B4" w:rsidP="00D6371E">
      <w:pPr>
        <w:pStyle w:val="NoSpacing"/>
        <w:numPr>
          <w:ilvl w:val="1"/>
          <w:numId w:val="21"/>
        </w:numPr>
      </w:pPr>
      <w:r>
        <w:t xml:space="preserve">The subscriber may be placed in a temporary or "read only" status and lose the privilege of posting messages. </w:t>
      </w:r>
    </w:p>
    <w:p w14:paraId="65EF63E8" w14:textId="77777777" w:rsidR="009736B4" w:rsidRPr="009C71C9" w:rsidRDefault="009736B4" w:rsidP="00D6371E">
      <w:pPr>
        <w:pStyle w:val="NoSpacing"/>
        <w:ind w:left="720"/>
      </w:pPr>
    </w:p>
    <w:p w14:paraId="2BD8AF59" w14:textId="3791A623" w:rsidR="009736B4" w:rsidRPr="009C71C9" w:rsidRDefault="009736B4" w:rsidP="00025FC5">
      <w:pPr>
        <w:pStyle w:val="NoSpacing"/>
        <w:numPr>
          <w:ilvl w:val="1"/>
          <w:numId w:val="21"/>
        </w:numPr>
      </w:pPr>
      <w:r w:rsidRPr="009C71C9">
        <w:t xml:space="preserve">Under extreme circumstances, a recommendation may be made to the PRN Executive Officers to </w:t>
      </w:r>
      <w:r w:rsidR="009C71C9" w:rsidRPr="009C71C9">
        <w:t xml:space="preserve">ban followers from the </w:t>
      </w:r>
      <w:r w:rsidR="00E84616">
        <w:t>Twitter</w:t>
      </w:r>
      <w:r w:rsidR="009C71C9" w:rsidRPr="009C71C9">
        <w:t xml:space="preserve"> page</w:t>
      </w:r>
      <w:r w:rsidRPr="009C71C9">
        <w:t xml:space="preserve">. </w:t>
      </w:r>
      <w:r w:rsidR="009C71C9" w:rsidRPr="009C71C9">
        <w:t xml:space="preserve">Note: Only </w:t>
      </w:r>
      <w:r w:rsidR="00E84616">
        <w:t>Twitter</w:t>
      </w:r>
      <w:r w:rsidR="009C71C9" w:rsidRPr="009C71C9">
        <w:t xml:space="preserve"> page administrators can ban </w:t>
      </w:r>
      <w:r w:rsidR="00E84616">
        <w:t>Twitter</w:t>
      </w:r>
      <w:r w:rsidR="009C71C9" w:rsidRPr="009C71C9">
        <w:t xml:space="preserve"> users from liking a page.</w:t>
      </w:r>
    </w:p>
    <w:p w14:paraId="44CB042D" w14:textId="77777777" w:rsidR="009736B4" w:rsidRPr="009C71C9" w:rsidRDefault="009736B4" w:rsidP="009C71C9">
      <w:pPr>
        <w:pStyle w:val="NoSpacing"/>
      </w:pPr>
    </w:p>
    <w:p w14:paraId="3B6BF928" w14:textId="48F376EB" w:rsidR="009736B4" w:rsidRPr="009C71C9" w:rsidRDefault="009736B4" w:rsidP="00466DFB">
      <w:pPr>
        <w:pStyle w:val="NoSpacing"/>
        <w:numPr>
          <w:ilvl w:val="0"/>
          <w:numId w:val="21"/>
        </w:numPr>
      </w:pPr>
      <w:r w:rsidRPr="009C71C9">
        <w:t xml:space="preserve">Posted messages and responses will be monitored by members of the PRN Communications Committee.  The Communications Committee reserves the right to cease </w:t>
      </w:r>
      <w:r w:rsidR="009C71C9" w:rsidRPr="009C71C9">
        <w:t xml:space="preserve">any </w:t>
      </w:r>
      <w:r w:rsidR="00E84616">
        <w:t>Twitter</w:t>
      </w:r>
      <w:r w:rsidR="009C71C9" w:rsidRPr="009C71C9">
        <w:t xml:space="preserve"> page</w:t>
      </w:r>
      <w:r w:rsidRPr="009C71C9">
        <w:t xml:space="preserve"> conversation that no longer offers content relevant to practice/research or introduces inappropriate content.  Individual members may continue the conversation amongst themselves, but should not continue </w:t>
      </w:r>
      <w:r w:rsidR="009C71C9" w:rsidRPr="009C71C9">
        <w:t xml:space="preserve">to use the </w:t>
      </w:r>
      <w:r w:rsidR="00E84616">
        <w:t>Twitter</w:t>
      </w:r>
      <w:r w:rsidR="009C71C9" w:rsidRPr="009C71C9">
        <w:t xml:space="preserve"> Page</w:t>
      </w:r>
      <w:r w:rsidRPr="009C71C9">
        <w:t>.</w:t>
      </w:r>
    </w:p>
    <w:p w14:paraId="38423FF5" w14:textId="77777777" w:rsidR="009736B4" w:rsidRPr="009C71C9" w:rsidRDefault="009736B4" w:rsidP="00EF318B">
      <w:pPr>
        <w:pStyle w:val="NoSpacing"/>
      </w:pPr>
    </w:p>
    <w:p w14:paraId="609C7E55" w14:textId="61CE92EC" w:rsidR="009736B4" w:rsidRPr="009C71C9" w:rsidRDefault="009736B4" w:rsidP="00466DFB">
      <w:pPr>
        <w:pStyle w:val="NoSpacing"/>
        <w:numPr>
          <w:ilvl w:val="0"/>
          <w:numId w:val="21"/>
        </w:numPr>
      </w:pPr>
      <w:r w:rsidRPr="009C71C9">
        <w:t>Posted messages should not promote non-professional services or entities</w:t>
      </w:r>
      <w:r w:rsidR="009C71C9" w:rsidRPr="009C71C9">
        <w:t>.</w:t>
      </w:r>
    </w:p>
    <w:p w14:paraId="6EA76508" w14:textId="5A4B2942" w:rsidR="009736B4" w:rsidRDefault="009736B4" w:rsidP="00466DFB">
      <w:pPr>
        <w:pStyle w:val="NoSpacing"/>
      </w:pPr>
    </w:p>
    <w:p w14:paraId="107ABFE4" w14:textId="77777777" w:rsidR="00D37859" w:rsidRDefault="00D37859" w:rsidP="00466DFB">
      <w:pPr>
        <w:pStyle w:val="NoSpacing"/>
      </w:pPr>
    </w:p>
    <w:p w14:paraId="26DBE22A" w14:textId="2426B26E" w:rsidR="009736B4" w:rsidRDefault="00D119AE" w:rsidP="00A91520">
      <w:bookmarkStart w:id="13" w:name="Section9"/>
      <w:bookmarkStart w:id="14" w:name="Section11"/>
      <w:r>
        <w:rPr>
          <w:i/>
          <w:u w:val="single"/>
        </w:rPr>
        <w:t>Section 9</w:t>
      </w:r>
      <w:r w:rsidR="009736B4">
        <w:rPr>
          <w:i/>
          <w:u w:val="single"/>
        </w:rPr>
        <w:t xml:space="preserve">.   </w:t>
      </w:r>
      <w:r w:rsidR="009736B4" w:rsidRPr="00F979A8">
        <w:rPr>
          <w:i/>
          <w:u w:val="single"/>
        </w:rPr>
        <w:t>Frequently Asked Questions (</w:t>
      </w:r>
      <w:proofErr w:type="gramStart"/>
      <w:r w:rsidR="009736B4" w:rsidRPr="00F979A8">
        <w:rPr>
          <w:i/>
          <w:u w:val="single"/>
        </w:rPr>
        <w:t>FAQs)</w:t>
      </w:r>
      <w:r w:rsidR="009736B4" w:rsidRPr="00DB75C6">
        <w:rPr>
          <w:i/>
        </w:rPr>
        <w:t xml:space="preserve">  </w:t>
      </w:r>
      <w:r w:rsidR="009736B4" w:rsidRPr="00DB75C6">
        <w:rPr>
          <w:i/>
          <w:sz w:val="16"/>
          <w:szCs w:val="16"/>
        </w:rPr>
        <w:t xml:space="preserve"> </w:t>
      </w:r>
      <w:bookmarkEnd w:id="13"/>
      <w:proofErr w:type="gramEnd"/>
      <w:r>
        <w:fldChar w:fldCharType="begin"/>
      </w:r>
      <w:r>
        <w:instrText xml:space="preserve"> HYPERLINK \l "Title" </w:instrText>
      </w:r>
      <w:r>
        <w:fldChar w:fldCharType="separate"/>
      </w:r>
      <w:r w:rsidR="009736B4" w:rsidRPr="00DB75C6">
        <w:rPr>
          <w:rStyle w:val="Hyperlink"/>
          <w:i/>
          <w:sz w:val="16"/>
          <w:szCs w:val="16"/>
          <w:u w:val="none"/>
        </w:rPr>
        <w:t>(back to table of contents)</w:t>
      </w:r>
      <w:r>
        <w:rPr>
          <w:rStyle w:val="Hyperlink"/>
          <w:i/>
          <w:sz w:val="16"/>
          <w:szCs w:val="16"/>
          <w:u w:val="none"/>
        </w:rPr>
        <w:fldChar w:fldCharType="end"/>
      </w:r>
    </w:p>
    <w:bookmarkEnd w:id="14"/>
    <w:p w14:paraId="5C801B48" w14:textId="77777777" w:rsidR="009736B4" w:rsidRDefault="009736B4" w:rsidP="00466DFB">
      <w:pPr>
        <w:pStyle w:val="NoSpacing"/>
      </w:pPr>
    </w:p>
    <w:p w14:paraId="39A37193" w14:textId="2C87C59A" w:rsidR="009736B4" w:rsidRDefault="009736B4" w:rsidP="00F979A8">
      <w:pPr>
        <w:pStyle w:val="NoSpacing"/>
      </w:pPr>
      <w:r>
        <w:rPr>
          <w:b/>
        </w:rPr>
        <w:t xml:space="preserve">Who is allowed to </w:t>
      </w:r>
      <w:r w:rsidR="00385EB4">
        <w:rPr>
          <w:b/>
        </w:rPr>
        <w:t xml:space="preserve">post </w:t>
      </w:r>
      <w:r w:rsidR="009C71C9">
        <w:rPr>
          <w:b/>
        </w:rPr>
        <w:t xml:space="preserve">content </w:t>
      </w:r>
      <w:r w:rsidR="00385EB4">
        <w:rPr>
          <w:b/>
        </w:rPr>
        <w:t xml:space="preserve">to the </w:t>
      </w:r>
      <w:r w:rsidR="00E84616">
        <w:rPr>
          <w:b/>
        </w:rPr>
        <w:t>Twitter</w:t>
      </w:r>
      <w:r w:rsidR="00385EB4">
        <w:rPr>
          <w:b/>
        </w:rPr>
        <w:t xml:space="preserve"> page</w:t>
      </w:r>
      <w:r>
        <w:rPr>
          <w:b/>
        </w:rPr>
        <w:t>?</w:t>
      </w:r>
    </w:p>
    <w:p w14:paraId="4E48D4C4" w14:textId="7C805A51" w:rsidR="009736B4" w:rsidRPr="00F979A8" w:rsidRDefault="00385EB4" w:rsidP="00F979A8">
      <w:pPr>
        <w:pStyle w:val="NoSpacing"/>
      </w:pPr>
      <w:r>
        <w:t xml:space="preserve">Only the </w:t>
      </w:r>
      <w:r w:rsidR="00E84616">
        <w:t>Pulmonary</w:t>
      </w:r>
      <w:r>
        <w:t xml:space="preserve"> PRN secretary</w:t>
      </w:r>
      <w:r w:rsidR="00921BD4">
        <w:t>,</w:t>
      </w:r>
      <w:r w:rsidR="00921BD4" w:rsidRPr="00921BD4">
        <w:t xml:space="preserve"> </w:t>
      </w:r>
      <w:r w:rsidR="00921BD4">
        <w:t xml:space="preserve">the Workforce &amp; Strategic Committee chair, </w:t>
      </w:r>
      <w:r>
        <w:t>or</w:t>
      </w:r>
      <w:r w:rsidR="00921BD4">
        <w:t xml:space="preserve"> their</w:t>
      </w:r>
      <w:r>
        <w:t xml:space="preserve"> assigned delegate</w:t>
      </w:r>
      <w:r w:rsidR="00921BD4">
        <w:t>(s)</w:t>
      </w:r>
      <w:r>
        <w:t xml:space="preserve"> </w:t>
      </w:r>
      <w:bookmarkStart w:id="15" w:name="_GoBack"/>
      <w:bookmarkEnd w:id="15"/>
      <w:r>
        <w:t xml:space="preserve">may post on the PRNs behalf. </w:t>
      </w:r>
      <w:r w:rsidR="009736B4">
        <w:t xml:space="preserve">Members of American College of Clinical Pharmacy who are also members of the </w:t>
      </w:r>
      <w:r w:rsidR="00E84616">
        <w:t>Pulmonary</w:t>
      </w:r>
      <w:r w:rsidR="009736B4">
        <w:t xml:space="preserve"> PRN may </w:t>
      </w:r>
      <w:r>
        <w:t xml:space="preserve">request an announcement or topic that promotes the PRN or </w:t>
      </w:r>
      <w:r w:rsidR="00E84616">
        <w:t>Pulmonary</w:t>
      </w:r>
      <w:r>
        <w:t xml:space="preserve"> practice</w:t>
      </w:r>
      <w:r w:rsidR="00A50F05">
        <w:t xml:space="preserve"> be posted by sending to the </w:t>
      </w:r>
      <w:r w:rsidR="00921BD4" w:rsidRPr="00921BD4">
        <w:t>Workforce &amp; Strategic Committee chair</w:t>
      </w:r>
      <w:r w:rsidR="009736B4">
        <w:t>.  (</w:t>
      </w:r>
      <w:hyperlink w:anchor="Section2" w:history="1">
        <w:r w:rsidR="003A7786">
          <w:rPr>
            <w:rStyle w:val="Hyperlink"/>
            <w:i/>
            <w:u w:val="none"/>
          </w:rPr>
          <w:t>Section 2</w:t>
        </w:r>
      </w:hyperlink>
      <w:r w:rsidR="009736B4">
        <w:t>)</w:t>
      </w:r>
    </w:p>
    <w:p w14:paraId="5B173E2A" w14:textId="77777777" w:rsidR="009736B4" w:rsidRDefault="009736B4" w:rsidP="004F6130">
      <w:pPr>
        <w:pStyle w:val="NoSpacing"/>
      </w:pPr>
    </w:p>
    <w:p w14:paraId="25B8BEBB" w14:textId="78D8890D" w:rsidR="009736B4" w:rsidRDefault="009736B4" w:rsidP="004F6130">
      <w:pPr>
        <w:pStyle w:val="NoSpacing"/>
        <w:rPr>
          <w:b/>
        </w:rPr>
      </w:pPr>
      <w:r>
        <w:rPr>
          <w:b/>
        </w:rPr>
        <w:t xml:space="preserve">How do I </w:t>
      </w:r>
      <w:r w:rsidR="00385EB4">
        <w:rPr>
          <w:b/>
        </w:rPr>
        <w:t>request a post a message on</w:t>
      </w:r>
      <w:r>
        <w:rPr>
          <w:b/>
        </w:rPr>
        <w:t xml:space="preserve"> the </w:t>
      </w:r>
      <w:r w:rsidR="00E84616">
        <w:rPr>
          <w:b/>
        </w:rPr>
        <w:t>Pulmonary</w:t>
      </w:r>
      <w:r>
        <w:rPr>
          <w:b/>
        </w:rPr>
        <w:t xml:space="preserve"> PRN</w:t>
      </w:r>
      <w:r w:rsidR="00385EB4">
        <w:rPr>
          <w:b/>
        </w:rPr>
        <w:t xml:space="preserve"> </w:t>
      </w:r>
      <w:r w:rsidR="00E84616">
        <w:rPr>
          <w:b/>
        </w:rPr>
        <w:t>Twitter</w:t>
      </w:r>
      <w:r w:rsidR="00385EB4">
        <w:rPr>
          <w:b/>
        </w:rPr>
        <w:t xml:space="preserve"> Page</w:t>
      </w:r>
      <w:r>
        <w:rPr>
          <w:b/>
        </w:rPr>
        <w:t>?</w:t>
      </w:r>
    </w:p>
    <w:p w14:paraId="3B79CDDF" w14:textId="0446DC20" w:rsidR="009736B4" w:rsidRDefault="009736B4" w:rsidP="004F6130">
      <w:pPr>
        <w:pStyle w:val="NoSpacing"/>
      </w:pPr>
      <w:r>
        <w:t xml:space="preserve">Members may </w:t>
      </w:r>
      <w:r w:rsidR="00385EB4">
        <w:t xml:space="preserve">request a </w:t>
      </w:r>
      <w:r>
        <w:t xml:space="preserve">post </w:t>
      </w:r>
      <w:r w:rsidR="00385EB4">
        <w:t>by emailing the PRN secretary or delegate</w:t>
      </w:r>
      <w:r w:rsidR="00F37CD2">
        <w:t>. The current PRN secretary’s email address may be found on the ACCP website at &lt;</w:t>
      </w:r>
      <w:r w:rsidR="00F37CD2" w:rsidRPr="00F37CD2">
        <w:t xml:space="preserve"> </w:t>
      </w:r>
      <w:hyperlink r:id="rId7" w:history="1">
        <w:r w:rsidR="00F37CD2" w:rsidRPr="008A4EA8">
          <w:rPr>
            <w:rStyle w:val="Hyperlink"/>
          </w:rPr>
          <w:t>https://www.accp.com/prns/entrance.aspx?prn=AMBU</w:t>
        </w:r>
      </w:hyperlink>
      <w:r w:rsidR="00F37CD2">
        <w:t>&gt;.</w:t>
      </w:r>
      <w:r>
        <w:t xml:space="preserve"> All postings should adhere to the subject and content guidelines outlines in the Policies and Procedures document.      (</w:t>
      </w:r>
      <w:hyperlink w:anchor="Section3" w:history="1">
        <w:r w:rsidR="003A7786">
          <w:rPr>
            <w:rStyle w:val="Hyperlink"/>
            <w:i/>
            <w:u w:val="none"/>
          </w:rPr>
          <w:t>Sections 3 through 5</w:t>
        </w:r>
      </w:hyperlink>
      <w:r>
        <w:t>)</w:t>
      </w:r>
    </w:p>
    <w:p w14:paraId="4ADBB7DB" w14:textId="77777777" w:rsidR="009736B4" w:rsidRDefault="009736B4" w:rsidP="004F6130">
      <w:pPr>
        <w:pStyle w:val="NoSpacing"/>
      </w:pPr>
    </w:p>
    <w:p w14:paraId="6A293036" w14:textId="3DF310B8" w:rsidR="009736B4" w:rsidRDefault="00F37CD2" w:rsidP="004F6130">
      <w:pPr>
        <w:pStyle w:val="NoSpacing"/>
      </w:pPr>
      <w:r>
        <w:rPr>
          <w:b/>
        </w:rPr>
        <w:lastRenderedPageBreak/>
        <w:t xml:space="preserve">Who will be able to view </w:t>
      </w:r>
      <w:r w:rsidR="008564EF">
        <w:rPr>
          <w:b/>
        </w:rPr>
        <w:t>a</w:t>
      </w:r>
      <w:r>
        <w:rPr>
          <w:b/>
        </w:rPr>
        <w:t xml:space="preserve"> post?</w:t>
      </w:r>
    </w:p>
    <w:p w14:paraId="492B77C9" w14:textId="02D752D1" w:rsidR="009736B4" w:rsidRDefault="00F37CD2" w:rsidP="004F6130">
      <w:pPr>
        <w:pStyle w:val="NoSpacing"/>
      </w:pPr>
      <w:r>
        <w:t xml:space="preserve">Any individual who has </w:t>
      </w:r>
      <w:r w:rsidR="00E84616">
        <w:t>followed</w:t>
      </w:r>
      <w:r>
        <w:t xml:space="preserve"> </w:t>
      </w:r>
      <w:r w:rsidR="00A50F05">
        <w:t xml:space="preserve">or goes to </w:t>
      </w:r>
      <w:r>
        <w:t xml:space="preserve">the PRN </w:t>
      </w:r>
      <w:r w:rsidR="00E84616">
        <w:t>Twitter</w:t>
      </w:r>
      <w:r>
        <w:t xml:space="preserve"> page will be able to view a post.</w:t>
      </w:r>
      <w:r w:rsidR="009736B4" w:rsidRPr="006A23E5">
        <w:t xml:space="preserve">    </w:t>
      </w:r>
    </w:p>
    <w:p w14:paraId="694FA62D" w14:textId="77777777" w:rsidR="009736B4" w:rsidRDefault="009736B4" w:rsidP="004F6130">
      <w:pPr>
        <w:pStyle w:val="NoSpacing"/>
      </w:pPr>
    </w:p>
    <w:p w14:paraId="2FA6FC71" w14:textId="4FBC3E43" w:rsidR="009736B4" w:rsidRDefault="009736B4" w:rsidP="004F6130">
      <w:pPr>
        <w:pStyle w:val="NoSpacing"/>
      </w:pPr>
      <w:r>
        <w:rPr>
          <w:b/>
        </w:rPr>
        <w:t>Are members allowed to talk about billi</w:t>
      </w:r>
      <w:r w:rsidR="009C71C9">
        <w:rPr>
          <w:b/>
        </w:rPr>
        <w:t xml:space="preserve">ng and pricing on the </w:t>
      </w:r>
      <w:r w:rsidR="00E84616">
        <w:rPr>
          <w:b/>
        </w:rPr>
        <w:t>Twitter</w:t>
      </w:r>
      <w:r w:rsidR="009C71C9">
        <w:rPr>
          <w:b/>
        </w:rPr>
        <w:t xml:space="preserve"> page</w:t>
      </w:r>
      <w:r>
        <w:rPr>
          <w:b/>
        </w:rPr>
        <w:t>?</w:t>
      </w:r>
    </w:p>
    <w:p w14:paraId="342F4AB3" w14:textId="77777777" w:rsidR="009736B4" w:rsidRPr="006A23E5" w:rsidRDefault="009736B4" w:rsidP="004F6130">
      <w:pPr>
        <w:pStyle w:val="NoSpacing"/>
      </w:pPr>
      <w:r>
        <w:t xml:space="preserve">Members are not allowed to conduct discussions that would violate antitrust laws outlined and upheld by the Federal Trade Commission.  This includes pricing for services and/or </w:t>
      </w:r>
      <w:r w:rsidRPr="006A23E5">
        <w:t>medication pricing (medication pricing guides).  Discussions about how to find this information or policies and procedures surrounding billing/pricing (i.e. how to complete a form or what document to use) are acceptable.     (</w:t>
      </w:r>
      <w:hyperlink w:anchor="Section7" w:history="1">
        <w:r w:rsidR="00F37CD2">
          <w:rPr>
            <w:rStyle w:val="Hyperlink"/>
            <w:i/>
            <w:u w:val="none"/>
          </w:rPr>
          <w:t>Section 7</w:t>
        </w:r>
      </w:hyperlink>
      <w:r w:rsidRPr="006A23E5">
        <w:t>)</w:t>
      </w:r>
    </w:p>
    <w:p w14:paraId="2F2DEEA8" w14:textId="77777777" w:rsidR="009736B4" w:rsidRPr="006A23E5" w:rsidRDefault="009736B4" w:rsidP="0065422C">
      <w:pPr>
        <w:pStyle w:val="NoSpacing"/>
      </w:pPr>
    </w:p>
    <w:p w14:paraId="102970CF" w14:textId="77777777" w:rsidR="009736B4" w:rsidRDefault="009736B4" w:rsidP="004F6130">
      <w:pPr>
        <w:pStyle w:val="NoSpacing"/>
      </w:pPr>
      <w:r>
        <w:rPr>
          <w:b/>
        </w:rPr>
        <w:t>What happens to members who do not follow the rules?</w:t>
      </w:r>
    </w:p>
    <w:p w14:paraId="5D59734F" w14:textId="4613E977" w:rsidR="00F37CD2" w:rsidRDefault="009736B4" w:rsidP="004F6130">
      <w:pPr>
        <w:pStyle w:val="NoSpacing"/>
      </w:pPr>
      <w:r>
        <w:t xml:space="preserve">Members who fail to adhere to the </w:t>
      </w:r>
      <w:r w:rsidR="00E84616">
        <w:t>Twitter</w:t>
      </w:r>
      <w:r w:rsidR="00D66819">
        <w:t xml:space="preserve"> page</w:t>
      </w:r>
      <w:r>
        <w:t xml:space="preserve"> Policies and Procedures may lose the privilege to post to and/or </w:t>
      </w:r>
      <w:r w:rsidR="00D66819">
        <w:t xml:space="preserve">follow the </w:t>
      </w:r>
      <w:r w:rsidR="00E84616">
        <w:t>Twitter</w:t>
      </w:r>
      <w:r w:rsidR="00D66819">
        <w:t xml:space="preserve"> page</w:t>
      </w:r>
      <w:r>
        <w:t>.     (</w:t>
      </w:r>
      <w:hyperlink w:anchor="Section8" w:history="1">
        <w:r w:rsidR="00D119AE">
          <w:rPr>
            <w:rStyle w:val="Hyperlink"/>
            <w:i/>
            <w:u w:val="none"/>
          </w:rPr>
          <w:t>Section 8</w:t>
        </w:r>
      </w:hyperlink>
      <w:r w:rsidRPr="006A23E5">
        <w:t>)</w:t>
      </w:r>
    </w:p>
    <w:sectPr w:rsidR="00F37CD2" w:rsidSect="001656A7">
      <w:pgSz w:w="12240" w:h="15840"/>
      <w:pgMar w:top="1008" w:right="1008" w:bottom="720" w:left="100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51A9" w16cex:dateUtc="2021-02-25T22:41:00Z"/>
  <w16cex:commentExtensible w16cex:durableId="23E254ED" w16cex:dateUtc="2021-02-25T22:55:00Z"/>
  <w16cex:commentExtensible w16cex:durableId="23E2555B" w16cex:dateUtc="2021-02-25T22: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1B7"/>
    <w:multiLevelType w:val="multilevel"/>
    <w:tmpl w:val="841472D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9610514"/>
    <w:multiLevelType w:val="hybridMultilevel"/>
    <w:tmpl w:val="5D4A54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842BC8"/>
    <w:multiLevelType w:val="hybridMultilevel"/>
    <w:tmpl w:val="A6964FDA"/>
    <w:lvl w:ilvl="0" w:tplc="FE94F98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2A504B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23581544"/>
    <w:multiLevelType w:val="multilevel"/>
    <w:tmpl w:val="6CC2D828"/>
    <w:lvl w:ilvl="0">
      <w:start w:val="1"/>
      <w:numFmt w:val="lowerLetter"/>
      <w:lvlText w:val="%1.)"/>
      <w:lvlJc w:val="left"/>
      <w:pPr>
        <w:tabs>
          <w:tab w:val="num" w:pos="360"/>
        </w:tabs>
        <w:ind w:left="360" w:hanging="360"/>
      </w:pPr>
      <w:rPr>
        <w:rFonts w:cs="Times New Roman" w:hint="default"/>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5" w15:restartNumberingAfterBreak="0">
    <w:nsid w:val="278004AF"/>
    <w:multiLevelType w:val="hybridMultilevel"/>
    <w:tmpl w:val="0EF87F60"/>
    <w:lvl w:ilvl="0" w:tplc="FE94F98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94F7E2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F463F0A"/>
    <w:multiLevelType w:val="hybridMultilevel"/>
    <w:tmpl w:val="8B8284B8"/>
    <w:lvl w:ilvl="0" w:tplc="80F2224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33E937ED"/>
    <w:multiLevelType w:val="hybridMultilevel"/>
    <w:tmpl w:val="5E30C3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7B5429"/>
    <w:multiLevelType w:val="multilevel"/>
    <w:tmpl w:val="EF96DC9C"/>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6B91E5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3720020C"/>
    <w:multiLevelType w:val="hybridMultilevel"/>
    <w:tmpl w:val="B5FACFF8"/>
    <w:lvl w:ilvl="0" w:tplc="135C1596">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81040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46197A9E"/>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4E486524"/>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54DF3276"/>
    <w:multiLevelType w:val="multilevel"/>
    <w:tmpl w:val="268C52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68D367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57C024A6"/>
    <w:multiLevelType w:val="singleLevel"/>
    <w:tmpl w:val="3DF09D6C"/>
    <w:lvl w:ilvl="0">
      <w:start w:val="1"/>
      <w:numFmt w:val="decimal"/>
      <w:lvlText w:val="%1."/>
      <w:lvlJc w:val="left"/>
      <w:pPr>
        <w:tabs>
          <w:tab w:val="num" w:pos="720"/>
        </w:tabs>
        <w:ind w:left="720" w:hanging="720"/>
      </w:pPr>
      <w:rPr>
        <w:rFonts w:cs="Times New Roman" w:hint="default"/>
      </w:rPr>
    </w:lvl>
  </w:abstractNum>
  <w:abstractNum w:abstractNumId="18" w15:restartNumberingAfterBreak="0">
    <w:nsid w:val="5CA608AE"/>
    <w:multiLevelType w:val="multilevel"/>
    <w:tmpl w:val="4448D9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705B1005"/>
    <w:multiLevelType w:val="multilevel"/>
    <w:tmpl w:val="66984D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72056D7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72B83DA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732E0451"/>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76770B44"/>
    <w:multiLevelType w:val="multilevel"/>
    <w:tmpl w:val="E61201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F1F202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7F9C689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4"/>
  </w:num>
  <w:num w:numId="2">
    <w:abstractNumId w:val="2"/>
  </w:num>
  <w:num w:numId="3">
    <w:abstractNumId w:val="15"/>
  </w:num>
  <w:num w:numId="4">
    <w:abstractNumId w:val="5"/>
  </w:num>
  <w:num w:numId="5">
    <w:abstractNumId w:val="9"/>
  </w:num>
  <w:num w:numId="6">
    <w:abstractNumId w:val="14"/>
  </w:num>
  <w:num w:numId="7">
    <w:abstractNumId w:val="6"/>
  </w:num>
  <w:num w:numId="8">
    <w:abstractNumId w:val="3"/>
  </w:num>
  <w:num w:numId="9">
    <w:abstractNumId w:val="19"/>
  </w:num>
  <w:num w:numId="10">
    <w:abstractNumId w:val="16"/>
  </w:num>
  <w:num w:numId="11">
    <w:abstractNumId w:val="25"/>
  </w:num>
  <w:num w:numId="12">
    <w:abstractNumId w:val="13"/>
  </w:num>
  <w:num w:numId="13">
    <w:abstractNumId w:val="23"/>
  </w:num>
  <w:num w:numId="14">
    <w:abstractNumId w:val="24"/>
  </w:num>
  <w:num w:numId="15">
    <w:abstractNumId w:val="0"/>
  </w:num>
  <w:num w:numId="16">
    <w:abstractNumId w:val="1"/>
  </w:num>
  <w:num w:numId="17">
    <w:abstractNumId w:val="12"/>
  </w:num>
  <w:num w:numId="18">
    <w:abstractNumId w:val="21"/>
  </w:num>
  <w:num w:numId="19">
    <w:abstractNumId w:val="10"/>
  </w:num>
  <w:num w:numId="20">
    <w:abstractNumId w:val="18"/>
  </w:num>
  <w:num w:numId="21">
    <w:abstractNumId w:val="20"/>
  </w:num>
  <w:num w:numId="22">
    <w:abstractNumId w:val="7"/>
  </w:num>
  <w:num w:numId="23">
    <w:abstractNumId w:val="22"/>
  </w:num>
  <w:num w:numId="24">
    <w:abstractNumId w:val="11"/>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24"/>
    <w:rsid w:val="000036AB"/>
    <w:rsid w:val="00025FC5"/>
    <w:rsid w:val="000529C9"/>
    <w:rsid w:val="00093694"/>
    <w:rsid w:val="000F7A07"/>
    <w:rsid w:val="00107FB3"/>
    <w:rsid w:val="00125D9A"/>
    <w:rsid w:val="001656A7"/>
    <w:rsid w:val="001879FE"/>
    <w:rsid w:val="001F4041"/>
    <w:rsid w:val="002D7B3A"/>
    <w:rsid w:val="00312718"/>
    <w:rsid w:val="00332F43"/>
    <w:rsid w:val="00385EB4"/>
    <w:rsid w:val="003A0DC1"/>
    <w:rsid w:val="003A2DFA"/>
    <w:rsid w:val="003A7786"/>
    <w:rsid w:val="003C18A0"/>
    <w:rsid w:val="00457F8D"/>
    <w:rsid w:val="00466DFB"/>
    <w:rsid w:val="004756A4"/>
    <w:rsid w:val="004A4CD8"/>
    <w:rsid w:val="004C45D8"/>
    <w:rsid w:val="004C6E91"/>
    <w:rsid w:val="004F6130"/>
    <w:rsid w:val="00507C99"/>
    <w:rsid w:val="00517432"/>
    <w:rsid w:val="005512DA"/>
    <w:rsid w:val="00617123"/>
    <w:rsid w:val="00617C5A"/>
    <w:rsid w:val="006243F6"/>
    <w:rsid w:val="0063615B"/>
    <w:rsid w:val="0065422C"/>
    <w:rsid w:val="006653E3"/>
    <w:rsid w:val="006A23E5"/>
    <w:rsid w:val="006E6C09"/>
    <w:rsid w:val="006E78D6"/>
    <w:rsid w:val="00717063"/>
    <w:rsid w:val="00780539"/>
    <w:rsid w:val="008564EF"/>
    <w:rsid w:val="00861692"/>
    <w:rsid w:val="0087668C"/>
    <w:rsid w:val="00882DA2"/>
    <w:rsid w:val="008B6EDD"/>
    <w:rsid w:val="009159E0"/>
    <w:rsid w:val="00921BD4"/>
    <w:rsid w:val="009712F9"/>
    <w:rsid w:val="00971358"/>
    <w:rsid w:val="009736B4"/>
    <w:rsid w:val="009C71C9"/>
    <w:rsid w:val="00A23824"/>
    <w:rsid w:val="00A31D75"/>
    <w:rsid w:val="00A50F05"/>
    <w:rsid w:val="00A91520"/>
    <w:rsid w:val="00AA56E1"/>
    <w:rsid w:val="00B0031D"/>
    <w:rsid w:val="00B1525B"/>
    <w:rsid w:val="00B24C97"/>
    <w:rsid w:val="00B261B3"/>
    <w:rsid w:val="00B43ECF"/>
    <w:rsid w:val="00B5435E"/>
    <w:rsid w:val="00B6071E"/>
    <w:rsid w:val="00BC1A10"/>
    <w:rsid w:val="00C31D32"/>
    <w:rsid w:val="00C36D0F"/>
    <w:rsid w:val="00C534D7"/>
    <w:rsid w:val="00D119AE"/>
    <w:rsid w:val="00D21638"/>
    <w:rsid w:val="00D26BF4"/>
    <w:rsid w:val="00D37859"/>
    <w:rsid w:val="00D4297C"/>
    <w:rsid w:val="00D54E03"/>
    <w:rsid w:val="00D6371E"/>
    <w:rsid w:val="00D66819"/>
    <w:rsid w:val="00DB75C6"/>
    <w:rsid w:val="00DF104A"/>
    <w:rsid w:val="00E84616"/>
    <w:rsid w:val="00ED477C"/>
    <w:rsid w:val="00EE6553"/>
    <w:rsid w:val="00EF318B"/>
    <w:rsid w:val="00F37CD2"/>
    <w:rsid w:val="00F466F2"/>
    <w:rsid w:val="00F46DCE"/>
    <w:rsid w:val="00F575E5"/>
    <w:rsid w:val="00F979A8"/>
    <w:rsid w:val="00FF15BF"/>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847C14"/>
  <w15:docId w15:val="{B1703B50-3BEB-412E-A43D-C97EA672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6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23824"/>
  </w:style>
  <w:style w:type="character" w:styleId="Hyperlink">
    <w:name w:val="Hyperlink"/>
    <w:basedOn w:val="DefaultParagraphFont"/>
    <w:uiPriority w:val="99"/>
    <w:rsid w:val="004756A4"/>
    <w:rPr>
      <w:rFonts w:cs="Times New Roman"/>
      <w:color w:val="0000FF"/>
      <w:u w:val="single"/>
    </w:rPr>
  </w:style>
  <w:style w:type="paragraph" w:styleId="NormalWeb">
    <w:name w:val="Normal (Web)"/>
    <w:basedOn w:val="Normal"/>
    <w:uiPriority w:val="99"/>
    <w:rsid w:val="003A0DC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ED477C"/>
    <w:pPr>
      <w:ind w:left="720"/>
      <w:contextualSpacing/>
    </w:pPr>
  </w:style>
  <w:style w:type="character" w:styleId="FollowedHyperlink">
    <w:name w:val="FollowedHyperlink"/>
    <w:basedOn w:val="DefaultParagraphFont"/>
    <w:uiPriority w:val="99"/>
    <w:semiHidden/>
    <w:rsid w:val="00D21638"/>
    <w:rPr>
      <w:rFonts w:cs="Times New Roman"/>
      <w:color w:val="800080"/>
      <w:u w:val="single"/>
    </w:rPr>
  </w:style>
  <w:style w:type="character" w:styleId="CommentReference">
    <w:name w:val="annotation reference"/>
    <w:basedOn w:val="DefaultParagraphFont"/>
    <w:uiPriority w:val="99"/>
    <w:semiHidden/>
    <w:unhideWhenUsed/>
    <w:rsid w:val="00517432"/>
    <w:rPr>
      <w:sz w:val="18"/>
      <w:szCs w:val="18"/>
    </w:rPr>
  </w:style>
  <w:style w:type="paragraph" w:styleId="CommentText">
    <w:name w:val="annotation text"/>
    <w:basedOn w:val="Normal"/>
    <w:link w:val="CommentTextChar"/>
    <w:uiPriority w:val="99"/>
    <w:semiHidden/>
    <w:unhideWhenUsed/>
    <w:rsid w:val="00517432"/>
    <w:pPr>
      <w:spacing w:line="240" w:lineRule="auto"/>
    </w:pPr>
    <w:rPr>
      <w:sz w:val="24"/>
      <w:szCs w:val="24"/>
    </w:rPr>
  </w:style>
  <w:style w:type="character" w:customStyle="1" w:styleId="CommentTextChar">
    <w:name w:val="Comment Text Char"/>
    <w:basedOn w:val="DefaultParagraphFont"/>
    <w:link w:val="CommentText"/>
    <w:uiPriority w:val="99"/>
    <w:semiHidden/>
    <w:rsid w:val="00517432"/>
    <w:rPr>
      <w:sz w:val="24"/>
      <w:szCs w:val="24"/>
    </w:rPr>
  </w:style>
  <w:style w:type="paragraph" w:styleId="CommentSubject">
    <w:name w:val="annotation subject"/>
    <w:basedOn w:val="CommentText"/>
    <w:next w:val="CommentText"/>
    <w:link w:val="CommentSubjectChar"/>
    <w:uiPriority w:val="99"/>
    <w:semiHidden/>
    <w:unhideWhenUsed/>
    <w:rsid w:val="00517432"/>
    <w:rPr>
      <w:b/>
      <w:bCs/>
      <w:sz w:val="20"/>
      <w:szCs w:val="20"/>
    </w:rPr>
  </w:style>
  <w:style w:type="character" w:customStyle="1" w:styleId="CommentSubjectChar">
    <w:name w:val="Comment Subject Char"/>
    <w:basedOn w:val="CommentTextChar"/>
    <w:link w:val="CommentSubject"/>
    <w:uiPriority w:val="99"/>
    <w:semiHidden/>
    <w:rsid w:val="00517432"/>
    <w:rPr>
      <w:b/>
      <w:bCs/>
      <w:sz w:val="20"/>
      <w:szCs w:val="20"/>
    </w:rPr>
  </w:style>
  <w:style w:type="paragraph" w:styleId="BalloonText">
    <w:name w:val="Balloon Text"/>
    <w:basedOn w:val="Normal"/>
    <w:link w:val="BalloonTextChar"/>
    <w:uiPriority w:val="99"/>
    <w:semiHidden/>
    <w:unhideWhenUsed/>
    <w:rsid w:val="005174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432"/>
    <w:rPr>
      <w:rFonts w:ascii="Lucida Grande" w:hAnsi="Lucida Grande" w:cs="Lucida Grande"/>
      <w:sz w:val="18"/>
      <w:szCs w:val="18"/>
    </w:rPr>
  </w:style>
  <w:style w:type="table" w:styleId="TableGrid">
    <w:name w:val="Table Grid"/>
    <w:basedOn w:val="TableNormal"/>
    <w:unhideWhenUsed/>
    <w:locked/>
    <w:rsid w:val="00915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49047">
      <w:bodyDiv w:val="1"/>
      <w:marLeft w:val="0"/>
      <w:marRight w:val="0"/>
      <w:marTop w:val="0"/>
      <w:marBottom w:val="0"/>
      <w:divBdr>
        <w:top w:val="none" w:sz="0" w:space="0" w:color="auto"/>
        <w:left w:val="none" w:sz="0" w:space="0" w:color="auto"/>
        <w:bottom w:val="none" w:sz="0" w:space="0" w:color="auto"/>
        <w:right w:val="none" w:sz="0" w:space="0" w:color="auto"/>
      </w:divBdr>
    </w:div>
    <w:div w:id="74692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ccp.com/prns/entrance.aspx?prn=AMB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hs.gov/ocr/hipa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E622E-1EEA-4565-B521-643D3060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1947</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American College of Clinical Pharmacy</vt:lpstr>
    </vt:vector>
  </TitlesOfParts>
  <Company>Wilkes University</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College of Clinical Pharmacy</dc:title>
  <dc:creator>Longyhore</dc:creator>
  <cp:lastModifiedBy>Boylan, Paul M (HSC)</cp:lastModifiedBy>
  <cp:revision>5</cp:revision>
  <dcterms:created xsi:type="dcterms:W3CDTF">2021-03-01T16:39:00Z</dcterms:created>
  <dcterms:modified xsi:type="dcterms:W3CDTF">2021-03-04T16:09:00Z</dcterms:modified>
</cp:coreProperties>
</file>